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9E14" w14:textId="77777777" w:rsidR="0014783F" w:rsidRPr="00CD1AAF" w:rsidRDefault="004946DB" w:rsidP="00051B64">
      <w:pPr>
        <w:pStyle w:val="Corpodetexto"/>
        <w:ind w:hanging="263"/>
        <w:jc w:val="left"/>
      </w:pPr>
      <w:r w:rsidRPr="00CD1AAF">
        <w:t>Planilha de Cotação de Preços</w:t>
      </w:r>
    </w:p>
    <w:p w14:paraId="7FC347CB" w14:textId="77777777" w:rsidR="0014783F" w:rsidRPr="00CD1AAF" w:rsidRDefault="0014783F">
      <w:pPr>
        <w:tabs>
          <w:tab w:val="left" w:pos="537"/>
        </w:tabs>
        <w:spacing w:before="20" w:after="10"/>
        <w:ind w:right="1898"/>
        <w:jc w:val="right"/>
        <w:rPr>
          <w:sz w:val="28"/>
          <w:highlight w:val="yellow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970"/>
        <w:gridCol w:w="709"/>
        <w:gridCol w:w="2531"/>
        <w:gridCol w:w="2655"/>
        <w:gridCol w:w="1334"/>
        <w:gridCol w:w="1926"/>
        <w:gridCol w:w="1463"/>
        <w:gridCol w:w="1577"/>
      </w:tblGrid>
      <w:tr w:rsidR="0014783F" w:rsidRPr="00CD1AAF" w14:paraId="536D26CA" w14:textId="77777777" w:rsidTr="00E91472">
        <w:trPr>
          <w:trHeight w:val="623"/>
        </w:trPr>
        <w:tc>
          <w:tcPr>
            <w:tcW w:w="1709" w:type="dxa"/>
            <w:gridSpan w:val="2"/>
          </w:tcPr>
          <w:p w14:paraId="01A6317C" w14:textId="77777777" w:rsidR="0014783F" w:rsidRPr="00CD1AAF" w:rsidRDefault="004946DB" w:rsidP="00051B64">
            <w:pPr>
              <w:pStyle w:val="TableParagraph"/>
              <w:spacing w:before="50" w:line="282" w:lineRule="exact"/>
              <w:ind w:left="417" w:hanging="141"/>
              <w:rPr>
                <w:b/>
                <w:sz w:val="24"/>
                <w:highlight w:val="yellow"/>
              </w:rPr>
            </w:pPr>
            <w:r w:rsidRPr="00CD1AAF">
              <w:rPr>
                <w:b/>
                <w:sz w:val="24"/>
              </w:rPr>
              <w:t>Cotação nº: 0</w:t>
            </w:r>
            <w:r w:rsidR="00DE2D1D" w:rsidRPr="00CD1AAF">
              <w:rPr>
                <w:b/>
                <w:sz w:val="24"/>
              </w:rPr>
              <w:t>01</w:t>
            </w:r>
            <w:r w:rsidRPr="00CD1AAF">
              <w:rPr>
                <w:b/>
                <w:sz w:val="24"/>
              </w:rPr>
              <w:t>/202</w:t>
            </w:r>
            <w:r w:rsidR="00CD1AAF" w:rsidRPr="00CD1AAF">
              <w:rPr>
                <w:b/>
                <w:sz w:val="24"/>
              </w:rPr>
              <w:t>1</w:t>
            </w:r>
          </w:p>
        </w:tc>
        <w:tc>
          <w:tcPr>
            <w:tcW w:w="5895" w:type="dxa"/>
            <w:gridSpan w:val="3"/>
          </w:tcPr>
          <w:p w14:paraId="5FC5038A" w14:textId="76507931" w:rsidR="0014783F" w:rsidRPr="00CD1AAF" w:rsidRDefault="004946DB">
            <w:pPr>
              <w:pStyle w:val="TableParagraph"/>
              <w:spacing w:before="50" w:line="282" w:lineRule="exact"/>
              <w:ind w:left="2155" w:hanging="1690"/>
              <w:rPr>
                <w:sz w:val="24"/>
              </w:rPr>
            </w:pPr>
            <w:r w:rsidRPr="00CD1AAF">
              <w:rPr>
                <w:sz w:val="24"/>
              </w:rPr>
              <w:t xml:space="preserve">Data de início de recebimento das propostas: </w:t>
            </w:r>
            <w:r w:rsidR="00B9702C" w:rsidRPr="00B9702C">
              <w:rPr>
                <w:sz w:val="24"/>
              </w:rPr>
              <w:t>14</w:t>
            </w:r>
            <w:r w:rsidRPr="00B9702C">
              <w:rPr>
                <w:sz w:val="24"/>
              </w:rPr>
              <w:t>/</w:t>
            </w:r>
            <w:r w:rsidR="00B9702C" w:rsidRPr="00B9702C">
              <w:rPr>
                <w:sz w:val="24"/>
              </w:rPr>
              <w:t>04</w:t>
            </w:r>
            <w:r w:rsidRPr="00B9702C">
              <w:rPr>
                <w:sz w:val="24"/>
              </w:rPr>
              <w:t>/202</w:t>
            </w:r>
            <w:r w:rsidR="00B9702C" w:rsidRPr="00B9702C">
              <w:rPr>
                <w:sz w:val="24"/>
              </w:rPr>
              <w:t>1</w:t>
            </w:r>
          </w:p>
        </w:tc>
        <w:tc>
          <w:tcPr>
            <w:tcW w:w="6300" w:type="dxa"/>
            <w:gridSpan w:val="4"/>
          </w:tcPr>
          <w:p w14:paraId="2425A665" w14:textId="4FFDA17F" w:rsidR="0014783F" w:rsidRPr="00CD1AAF" w:rsidRDefault="004946DB">
            <w:pPr>
              <w:pStyle w:val="TableParagraph"/>
              <w:spacing w:before="50" w:line="282" w:lineRule="exact"/>
              <w:ind w:left="2560" w:hanging="2033"/>
              <w:rPr>
                <w:b/>
                <w:sz w:val="24"/>
                <w:highlight w:val="yellow"/>
              </w:rPr>
            </w:pPr>
            <w:r w:rsidRPr="00CD1AAF">
              <w:rPr>
                <w:b/>
                <w:sz w:val="24"/>
              </w:rPr>
              <w:t xml:space="preserve">Data limite para apresentação da Cotação de Preços: </w:t>
            </w:r>
            <w:r w:rsidR="00B9702C" w:rsidRPr="00B9702C">
              <w:rPr>
                <w:b/>
                <w:sz w:val="24"/>
              </w:rPr>
              <w:t>03</w:t>
            </w:r>
            <w:r w:rsidRPr="00B9702C">
              <w:rPr>
                <w:b/>
                <w:sz w:val="24"/>
              </w:rPr>
              <w:t>/</w:t>
            </w:r>
            <w:r w:rsidR="00B9702C" w:rsidRPr="00B9702C">
              <w:rPr>
                <w:b/>
                <w:sz w:val="24"/>
              </w:rPr>
              <w:t>05</w:t>
            </w:r>
            <w:r w:rsidRPr="00B9702C">
              <w:rPr>
                <w:b/>
                <w:sz w:val="24"/>
              </w:rPr>
              <w:t>/202</w:t>
            </w:r>
            <w:r w:rsidR="00B9702C" w:rsidRPr="00B9702C">
              <w:rPr>
                <w:b/>
                <w:sz w:val="24"/>
              </w:rPr>
              <w:t>1</w:t>
            </w:r>
          </w:p>
        </w:tc>
      </w:tr>
      <w:tr w:rsidR="0014783F" w:rsidRPr="00CD1AAF" w14:paraId="50EF2BCF" w14:textId="77777777" w:rsidTr="00E91472">
        <w:trPr>
          <w:trHeight w:val="693"/>
        </w:trPr>
        <w:tc>
          <w:tcPr>
            <w:tcW w:w="13904" w:type="dxa"/>
            <w:gridSpan w:val="9"/>
          </w:tcPr>
          <w:p w14:paraId="1D75F2C5" w14:textId="77777777" w:rsidR="0014783F" w:rsidRPr="00CD1AAF" w:rsidRDefault="004946DB">
            <w:pPr>
              <w:pStyle w:val="TableParagraph"/>
              <w:tabs>
                <w:tab w:val="left" w:pos="10895"/>
              </w:tabs>
              <w:spacing w:before="69" w:line="294" w:lineRule="exact"/>
              <w:ind w:left="35"/>
              <w:rPr>
                <w:b/>
                <w:sz w:val="24"/>
              </w:rPr>
            </w:pPr>
            <w:r w:rsidRPr="00CD1AAF">
              <w:rPr>
                <w:position w:val="2"/>
                <w:sz w:val="24"/>
              </w:rPr>
              <w:t xml:space="preserve">Prezados Senhores, solicitamos a gentileza de nos </w:t>
            </w:r>
            <w:r w:rsidRPr="00CD1AAF">
              <w:rPr>
                <w:b/>
                <w:position w:val="2"/>
                <w:sz w:val="24"/>
              </w:rPr>
              <w:t xml:space="preserve">fornecer orçamento </w:t>
            </w:r>
            <w:r w:rsidRPr="00CD1AAF">
              <w:rPr>
                <w:position w:val="2"/>
                <w:sz w:val="24"/>
              </w:rPr>
              <w:t>para o</w:t>
            </w:r>
            <w:r w:rsidR="00CD1AAF" w:rsidRPr="00CD1AAF">
              <w:rPr>
                <w:position w:val="2"/>
                <w:sz w:val="24"/>
              </w:rPr>
              <w:t xml:space="preserve"> </w:t>
            </w:r>
            <w:r w:rsidRPr="00CD1AAF">
              <w:rPr>
                <w:position w:val="2"/>
                <w:sz w:val="24"/>
              </w:rPr>
              <w:t>seguinte</w:t>
            </w:r>
            <w:r w:rsidR="00CD1AAF" w:rsidRPr="00CD1AAF">
              <w:rPr>
                <w:position w:val="2"/>
                <w:sz w:val="24"/>
              </w:rPr>
              <w:t xml:space="preserve"> </w:t>
            </w:r>
            <w:r w:rsidRPr="00CD1AAF">
              <w:rPr>
                <w:position w:val="2"/>
                <w:sz w:val="24"/>
              </w:rPr>
              <w:t>ite</w:t>
            </w:r>
            <w:r w:rsidR="00E6397B" w:rsidRPr="00CD1AAF">
              <w:rPr>
                <w:position w:val="2"/>
                <w:sz w:val="24"/>
              </w:rPr>
              <w:t>m</w:t>
            </w:r>
            <w:r w:rsidRPr="00CD1AAF">
              <w:rPr>
                <w:position w:val="2"/>
                <w:sz w:val="24"/>
              </w:rPr>
              <w:t>:</w:t>
            </w:r>
            <w:r w:rsidRPr="00CD1AAF">
              <w:rPr>
                <w:position w:val="2"/>
                <w:sz w:val="24"/>
              </w:rPr>
              <w:tab/>
            </w:r>
          </w:p>
        </w:tc>
      </w:tr>
      <w:tr w:rsidR="0014783F" w:rsidRPr="00CD1AAF" w14:paraId="42E21713" w14:textId="77777777" w:rsidTr="00E91472">
        <w:trPr>
          <w:trHeight w:val="253"/>
        </w:trPr>
        <w:tc>
          <w:tcPr>
            <w:tcW w:w="73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707F8A" w14:textId="77777777" w:rsidR="0014783F" w:rsidRPr="00CD1AAF" w:rsidRDefault="0014783F">
            <w:pPr>
              <w:pStyle w:val="TableParagraph"/>
              <w:spacing w:before="1"/>
            </w:pPr>
          </w:p>
          <w:p w14:paraId="30D994B8" w14:textId="77777777" w:rsidR="0014783F" w:rsidRPr="00CD1AAF" w:rsidRDefault="004946DB">
            <w:pPr>
              <w:pStyle w:val="TableParagraph"/>
              <w:ind w:left="153"/>
              <w:rPr>
                <w:b/>
              </w:rPr>
            </w:pPr>
            <w:r w:rsidRPr="00CD1AAF">
              <w:rPr>
                <w:b/>
              </w:rPr>
              <w:t>Item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2B2A8B" w14:textId="77777777" w:rsidR="0014783F" w:rsidRPr="00CD1AAF" w:rsidRDefault="0014783F">
            <w:pPr>
              <w:pStyle w:val="TableParagraph"/>
              <w:spacing w:before="1"/>
            </w:pPr>
          </w:p>
          <w:p w14:paraId="610BDCDA" w14:textId="77777777" w:rsidR="0014783F" w:rsidRPr="00CD1AAF" w:rsidRDefault="004946DB" w:rsidP="00E91472">
            <w:pPr>
              <w:pStyle w:val="TableParagraph"/>
              <w:ind w:left="366" w:hanging="243"/>
              <w:rPr>
                <w:b/>
              </w:rPr>
            </w:pPr>
            <w:r w:rsidRPr="00CD1AAF">
              <w:rPr>
                <w:b/>
              </w:rPr>
              <w:t>Q</w:t>
            </w:r>
            <w:r w:rsidR="00E91472" w:rsidRPr="00CD1AAF">
              <w:rPr>
                <w:b/>
              </w:rPr>
              <w:t>uant.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24868B" w14:textId="77777777" w:rsidR="0014783F" w:rsidRPr="00CD1AAF" w:rsidRDefault="0014783F" w:rsidP="00E91472">
            <w:pPr>
              <w:pStyle w:val="TableParagraph"/>
              <w:spacing w:before="1"/>
              <w:ind w:hanging="143"/>
            </w:pPr>
          </w:p>
          <w:p w14:paraId="574A32D3" w14:textId="77777777" w:rsidR="0014783F" w:rsidRPr="00CD1AAF" w:rsidRDefault="004946DB" w:rsidP="00E91472">
            <w:pPr>
              <w:pStyle w:val="TableParagraph"/>
              <w:ind w:left="405" w:hanging="405"/>
              <w:jc w:val="center"/>
              <w:rPr>
                <w:b/>
              </w:rPr>
            </w:pPr>
            <w:r w:rsidRPr="00CD1AAF">
              <w:rPr>
                <w:b/>
              </w:rPr>
              <w:t>Unid.</w:t>
            </w:r>
          </w:p>
        </w:tc>
        <w:tc>
          <w:tcPr>
            <w:tcW w:w="6520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8CA88F" w14:textId="77777777" w:rsidR="0014783F" w:rsidRPr="00CD1AAF" w:rsidRDefault="0014783F">
            <w:pPr>
              <w:pStyle w:val="TableParagraph"/>
              <w:spacing w:before="1"/>
              <w:rPr>
                <w:highlight w:val="yellow"/>
              </w:rPr>
            </w:pPr>
          </w:p>
          <w:p w14:paraId="332B62F9" w14:textId="77777777" w:rsidR="0014783F" w:rsidRPr="00CD1AAF" w:rsidRDefault="004946DB" w:rsidP="00051B64">
            <w:pPr>
              <w:pStyle w:val="TableParagraph"/>
              <w:ind w:left="1826" w:firstLine="445"/>
              <w:rPr>
                <w:b/>
                <w:highlight w:val="yellow"/>
              </w:rPr>
            </w:pPr>
            <w:r w:rsidRPr="00CD1AAF">
              <w:rPr>
                <w:b/>
              </w:rPr>
              <w:t>Descrição do Objeto</w:t>
            </w:r>
          </w:p>
        </w:tc>
        <w:tc>
          <w:tcPr>
            <w:tcW w:w="192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280A8F3" w14:textId="77777777" w:rsidR="0014783F" w:rsidRPr="00CD1AAF" w:rsidRDefault="0014783F">
            <w:pPr>
              <w:pStyle w:val="TableParagraph"/>
              <w:spacing w:before="1"/>
            </w:pPr>
          </w:p>
          <w:p w14:paraId="3CDE387C" w14:textId="77777777" w:rsidR="0014783F" w:rsidRPr="00CD1AAF" w:rsidRDefault="004946DB">
            <w:pPr>
              <w:pStyle w:val="TableParagraph"/>
              <w:ind w:left="378"/>
              <w:rPr>
                <w:b/>
              </w:rPr>
            </w:pPr>
            <w:r w:rsidRPr="00CD1AAF">
              <w:rPr>
                <w:b/>
              </w:rPr>
              <w:t>Especificação</w:t>
            </w:r>
          </w:p>
        </w:tc>
        <w:tc>
          <w:tcPr>
            <w:tcW w:w="30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3429CE74" w14:textId="77777777" w:rsidR="0014783F" w:rsidRPr="00CD1AAF" w:rsidRDefault="004946DB">
            <w:pPr>
              <w:pStyle w:val="TableParagraph"/>
              <w:spacing w:line="233" w:lineRule="exact"/>
              <w:ind w:left="1031" w:right="994"/>
              <w:jc w:val="center"/>
              <w:rPr>
                <w:b/>
              </w:rPr>
            </w:pPr>
            <w:r w:rsidRPr="00CD1AAF">
              <w:rPr>
                <w:b/>
              </w:rPr>
              <w:t>Preço (R$)</w:t>
            </w:r>
          </w:p>
        </w:tc>
      </w:tr>
      <w:tr w:rsidR="006039ED" w:rsidRPr="00CD1AAF" w14:paraId="4152E249" w14:textId="77777777" w:rsidTr="001A6F46">
        <w:trPr>
          <w:trHeight w:val="563"/>
        </w:trPr>
        <w:tc>
          <w:tcPr>
            <w:tcW w:w="73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69C130F" w14:textId="77777777" w:rsidR="006039ED" w:rsidRPr="00CD1AAF" w:rsidRDefault="006039ED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C941A83" w14:textId="77777777" w:rsidR="006039ED" w:rsidRPr="00CD1AAF" w:rsidRDefault="006039E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C9FB5E" w14:textId="77777777" w:rsidR="006039ED" w:rsidRPr="00CD1AAF" w:rsidRDefault="006039ED" w:rsidP="00E91472">
            <w:pPr>
              <w:ind w:hanging="143"/>
              <w:rPr>
                <w:sz w:val="2"/>
                <w:szCs w:val="2"/>
              </w:rPr>
            </w:pPr>
          </w:p>
        </w:tc>
        <w:tc>
          <w:tcPr>
            <w:tcW w:w="652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7BD0E94" w14:textId="77777777" w:rsidR="006039ED" w:rsidRPr="00CD1AAF" w:rsidRDefault="006039E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E51DE7" w14:textId="77777777" w:rsidR="006039ED" w:rsidRPr="00CD1AAF" w:rsidRDefault="006039ED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2B91476" w14:textId="77777777" w:rsidR="006039ED" w:rsidRPr="00CD1AAF" w:rsidRDefault="006039ED">
            <w:pPr>
              <w:pStyle w:val="TableParagraph"/>
              <w:spacing w:before="148"/>
              <w:ind w:left="535" w:right="500"/>
              <w:jc w:val="center"/>
              <w:rPr>
                <w:b/>
              </w:rPr>
            </w:pPr>
            <w:r w:rsidRPr="00CD1AAF">
              <w:rPr>
                <w:b/>
              </w:rPr>
              <w:t>Total</w:t>
            </w:r>
            <w:r>
              <w:rPr>
                <w:b/>
              </w:rPr>
              <w:t xml:space="preserve"> anual</w:t>
            </w:r>
          </w:p>
        </w:tc>
      </w:tr>
      <w:tr w:rsidR="006039ED" w:rsidRPr="00CD1AAF" w14:paraId="4A9888DB" w14:textId="77777777" w:rsidTr="001D4428">
        <w:trPr>
          <w:trHeight w:val="636"/>
        </w:trPr>
        <w:tc>
          <w:tcPr>
            <w:tcW w:w="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FE842" w14:textId="77777777" w:rsidR="006039ED" w:rsidRPr="00CD1AAF" w:rsidRDefault="006039ED" w:rsidP="00DE2D1D">
            <w:pPr>
              <w:pStyle w:val="TableParagraph"/>
              <w:spacing w:before="184"/>
              <w:ind w:left="39"/>
              <w:jc w:val="center"/>
            </w:pPr>
            <w:r w:rsidRPr="00CD1AAF">
              <w:rPr>
                <w:w w:val="99"/>
              </w:rPr>
              <w:t>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DE85F" w14:textId="77777777" w:rsidR="006039ED" w:rsidRPr="00CD1AAF" w:rsidRDefault="006039ED" w:rsidP="00DE2D1D">
            <w:pPr>
              <w:pStyle w:val="TableParagraph"/>
              <w:spacing w:before="184"/>
              <w:ind w:left="48"/>
              <w:jc w:val="center"/>
            </w:pPr>
            <w:r w:rsidRPr="00CD1AAF">
              <w:rPr>
                <w:w w:val="99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8476D" w14:textId="77777777" w:rsidR="006039ED" w:rsidRPr="00CD1AAF" w:rsidRDefault="006039ED" w:rsidP="00E91472">
            <w:pPr>
              <w:pStyle w:val="TableParagraph"/>
              <w:spacing w:before="184"/>
              <w:ind w:left="361" w:right="126" w:hanging="361"/>
              <w:jc w:val="center"/>
            </w:pPr>
            <w:r w:rsidRPr="00CD1AAF">
              <w:t>Unid.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8DBF1" w14:textId="77777777" w:rsidR="006039ED" w:rsidRPr="00CD1AAF" w:rsidRDefault="006039ED" w:rsidP="00DE2D1D">
            <w:pPr>
              <w:pStyle w:val="TableParagraph"/>
              <w:spacing w:before="32" w:line="254" w:lineRule="auto"/>
              <w:ind w:left="46"/>
              <w:jc w:val="center"/>
              <w:rPr>
                <w:b/>
                <w:bCs/>
              </w:rPr>
            </w:pPr>
            <w:r w:rsidRPr="00CD1AAF">
              <w:rPr>
                <w:b/>
                <w:bCs/>
              </w:rPr>
              <w:t>SEGURO PATRIMONIAL</w:t>
            </w:r>
          </w:p>
          <w:p w14:paraId="370A80FF" w14:textId="77777777" w:rsidR="006039ED" w:rsidRPr="00CD1AAF" w:rsidRDefault="006039ED" w:rsidP="00E91472">
            <w:pPr>
              <w:pStyle w:val="TableParagraph"/>
              <w:spacing w:before="32" w:line="254" w:lineRule="auto"/>
              <w:ind w:left="46"/>
              <w:jc w:val="both"/>
            </w:pPr>
            <w:r w:rsidRPr="00CD1AAF">
              <w:t>(A cobertura deverá ter abrangência em toda área do Porto Organizado de Imbituba, conforme especificações do Termo de Referência.</w:t>
            </w:r>
          </w:p>
          <w:p w14:paraId="29038550" w14:textId="77777777" w:rsidR="006039ED" w:rsidRPr="00CD1AAF" w:rsidRDefault="006039ED" w:rsidP="00E91472">
            <w:pPr>
              <w:pStyle w:val="TableParagraph"/>
              <w:spacing w:before="32" w:line="254" w:lineRule="auto"/>
              <w:ind w:left="46"/>
              <w:jc w:val="both"/>
            </w:pPr>
          </w:p>
          <w:p w14:paraId="071E1D44" w14:textId="77777777" w:rsidR="006039ED" w:rsidRPr="00CD1AAF" w:rsidRDefault="006039ED" w:rsidP="00DE2D1D">
            <w:pPr>
              <w:pStyle w:val="TableParagraph"/>
              <w:spacing w:before="32" w:line="254" w:lineRule="auto"/>
              <w:ind w:left="46"/>
              <w:jc w:val="center"/>
              <w:rPr>
                <w:b/>
                <w:bCs/>
              </w:rPr>
            </w:pPr>
            <w:r w:rsidRPr="00CD1AAF">
              <w:rPr>
                <w:b/>
                <w:bCs/>
              </w:rPr>
              <w:t>COBERTURAS</w:t>
            </w:r>
          </w:p>
          <w:p w14:paraId="29556CF5" w14:textId="77777777" w:rsidR="006039ED" w:rsidRPr="00CD1AAF" w:rsidRDefault="006039ED" w:rsidP="00CD1AAF">
            <w:pPr>
              <w:pStyle w:val="TableParagraph"/>
              <w:spacing w:before="32" w:line="254" w:lineRule="auto"/>
              <w:ind w:left="46"/>
            </w:pPr>
          </w:p>
          <w:p w14:paraId="4D41AFC5" w14:textId="77777777" w:rsidR="006039ED" w:rsidRDefault="006039ED" w:rsidP="00E6397B">
            <w:pPr>
              <w:pStyle w:val="TableParagraph"/>
              <w:spacing w:before="32" w:line="254" w:lineRule="auto"/>
              <w:ind w:left="46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- </w:t>
            </w:r>
            <w:r w:rsidRPr="003275FF">
              <w:rPr>
                <w:rFonts w:eastAsia="Times New Roman"/>
                <w:lang w:eastAsia="pt-BR"/>
              </w:rPr>
              <w:t>Básica: Incêndio (inclusive decorrentes de tumultos), queda de raio, explosão e implosão de qualquer natureza e queda de aeronaves</w:t>
            </w:r>
          </w:p>
          <w:p w14:paraId="6C00FE51" w14:textId="77777777" w:rsidR="006039ED" w:rsidRDefault="006039ED" w:rsidP="00E6397B">
            <w:pPr>
              <w:pStyle w:val="TableParagraph"/>
              <w:spacing w:before="32" w:line="254" w:lineRule="auto"/>
              <w:ind w:left="46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- </w:t>
            </w:r>
            <w:r w:rsidRPr="003275FF">
              <w:rPr>
                <w:rFonts w:eastAsia="Times New Roman"/>
                <w:lang w:eastAsia="pt-BR"/>
              </w:rPr>
              <w:t>Danos Elétricos</w:t>
            </w:r>
          </w:p>
          <w:p w14:paraId="7D295CE3" w14:textId="77777777" w:rsidR="006039ED" w:rsidRDefault="006039ED" w:rsidP="00E6397B">
            <w:pPr>
              <w:pStyle w:val="TableParagraph"/>
              <w:spacing w:before="32" w:line="254" w:lineRule="auto"/>
              <w:ind w:left="46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- </w:t>
            </w:r>
            <w:r w:rsidRPr="003275FF">
              <w:rPr>
                <w:rFonts w:eastAsia="Times New Roman"/>
                <w:lang w:eastAsia="pt-BR"/>
              </w:rPr>
              <w:t>Equipamentos estacionários</w:t>
            </w:r>
          </w:p>
          <w:p w14:paraId="36DD6D39" w14:textId="77777777" w:rsidR="006039ED" w:rsidRDefault="006039ED" w:rsidP="00E6397B">
            <w:pPr>
              <w:pStyle w:val="TableParagraph"/>
              <w:spacing w:before="32" w:line="254" w:lineRule="auto"/>
              <w:ind w:left="46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- </w:t>
            </w:r>
            <w:r w:rsidRPr="003275FF">
              <w:rPr>
                <w:rFonts w:eastAsia="Times New Roman"/>
                <w:lang w:eastAsia="pt-BR"/>
              </w:rPr>
              <w:t>Vendaval, Furacão, Ciclone, Tornado, Granizo, Impacto de veículos terrestres e fumaça</w:t>
            </w:r>
          </w:p>
          <w:p w14:paraId="67B3E7D1" w14:textId="77777777" w:rsidR="006039ED" w:rsidRDefault="006039ED" w:rsidP="00E6397B">
            <w:pPr>
              <w:pStyle w:val="TableParagraph"/>
              <w:spacing w:before="32" w:line="254" w:lineRule="auto"/>
              <w:ind w:left="46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- </w:t>
            </w:r>
            <w:r w:rsidRPr="003275FF">
              <w:rPr>
                <w:rFonts w:eastAsia="Times New Roman"/>
                <w:lang w:eastAsia="pt-BR"/>
              </w:rPr>
              <w:t>Vazamento acidental de tanque, ruptura de encanamento ou tubulações do próprio imóvel</w:t>
            </w:r>
          </w:p>
          <w:p w14:paraId="7BD11B08" w14:textId="77777777" w:rsidR="006039ED" w:rsidRPr="00CD1AAF" w:rsidRDefault="006039ED" w:rsidP="00E6397B">
            <w:pPr>
              <w:pStyle w:val="TableParagraph"/>
              <w:spacing w:before="32" w:line="254" w:lineRule="auto"/>
              <w:ind w:left="46"/>
              <w:rPr>
                <w:highlight w:val="yellow"/>
              </w:rPr>
            </w:pPr>
            <w:r>
              <w:rPr>
                <w:rFonts w:eastAsia="Times New Roman"/>
                <w:lang w:eastAsia="pt-BR"/>
              </w:rPr>
              <w:t xml:space="preserve">- </w:t>
            </w:r>
            <w:r w:rsidRPr="003275FF">
              <w:rPr>
                <w:rFonts w:eastAsia="Times New Roman"/>
                <w:lang w:eastAsia="pt-BR"/>
              </w:rPr>
              <w:t>Lucros Cessantes: Perda de lucro bruto (decorrente exclusivamente da garantia básica - incêndio, inclusive decorrente de tumulto, queda de raio, explosão e implosão de qualquer natureza e queda de aeronave) – PI 06 meses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70781" w14:textId="77777777" w:rsidR="006039ED" w:rsidRPr="00CD1AAF" w:rsidRDefault="006039ED" w:rsidP="00DE2D1D">
            <w:pPr>
              <w:pStyle w:val="TableParagraph"/>
              <w:spacing w:before="42" w:line="254" w:lineRule="auto"/>
              <w:ind w:left="326" w:hanging="142"/>
              <w:jc w:val="center"/>
            </w:pPr>
            <w:r w:rsidRPr="00CD1AAF">
              <w:t>Conforme Termo de Referência</w:t>
            </w:r>
          </w:p>
        </w:tc>
        <w:tc>
          <w:tcPr>
            <w:tcW w:w="3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B7B49B" w14:textId="77777777" w:rsidR="006039ED" w:rsidRPr="00CD1AAF" w:rsidRDefault="006039ED">
            <w:pPr>
              <w:pStyle w:val="TableParagraph"/>
              <w:rPr>
                <w:rFonts w:ascii="Times New Roman"/>
              </w:rPr>
            </w:pPr>
          </w:p>
        </w:tc>
      </w:tr>
      <w:tr w:rsidR="0014783F" w:rsidRPr="00CD1AAF" w14:paraId="69EF2E53" w14:textId="77777777" w:rsidTr="00E91472">
        <w:trPr>
          <w:trHeight w:val="253"/>
        </w:trPr>
        <w:tc>
          <w:tcPr>
            <w:tcW w:w="13904" w:type="dxa"/>
            <w:gridSpan w:val="9"/>
            <w:tcBorders>
              <w:bottom w:val="single" w:sz="8" w:space="0" w:color="000000"/>
            </w:tcBorders>
            <w:shd w:val="clear" w:color="auto" w:fill="BEBEBE"/>
          </w:tcPr>
          <w:p w14:paraId="58C71EA3" w14:textId="77777777" w:rsidR="0014783F" w:rsidRPr="00CD1AAF" w:rsidRDefault="004946DB" w:rsidP="00051B64">
            <w:pPr>
              <w:pStyle w:val="TableParagraph"/>
              <w:spacing w:line="233" w:lineRule="exact"/>
              <w:ind w:left="76" w:right="1539"/>
              <w:jc w:val="center"/>
              <w:rPr>
                <w:b/>
                <w:sz w:val="24"/>
                <w:highlight w:val="yellow"/>
              </w:rPr>
            </w:pPr>
            <w:r w:rsidRPr="00CD1AAF">
              <w:rPr>
                <w:b/>
                <w:sz w:val="24"/>
              </w:rPr>
              <w:t>Condições Comerciais</w:t>
            </w:r>
          </w:p>
        </w:tc>
      </w:tr>
      <w:tr w:rsidR="0014783F" w:rsidRPr="00CD1AAF" w14:paraId="112D6461" w14:textId="77777777" w:rsidTr="00773BDA">
        <w:trPr>
          <w:trHeight w:val="632"/>
        </w:trPr>
        <w:tc>
          <w:tcPr>
            <w:tcW w:w="13904" w:type="dxa"/>
            <w:gridSpan w:val="9"/>
            <w:tcBorders>
              <w:top w:val="single" w:sz="8" w:space="0" w:color="000000"/>
            </w:tcBorders>
          </w:tcPr>
          <w:p w14:paraId="17D12190" w14:textId="77777777" w:rsidR="0014783F" w:rsidRPr="006039ED" w:rsidRDefault="004946DB">
            <w:pPr>
              <w:pStyle w:val="TableParagraph"/>
              <w:tabs>
                <w:tab w:val="left" w:pos="2171"/>
                <w:tab w:val="left" w:pos="7634"/>
              </w:tabs>
              <w:spacing w:line="264" w:lineRule="exact"/>
              <w:ind w:left="35"/>
            </w:pPr>
            <w:r w:rsidRPr="006039ED">
              <w:rPr>
                <w:b/>
              </w:rPr>
              <w:t xml:space="preserve">Preço: </w:t>
            </w:r>
            <w:r w:rsidRPr="006039ED">
              <w:t>fixo e</w:t>
            </w:r>
            <w:r w:rsidR="006039ED" w:rsidRPr="006039ED">
              <w:t xml:space="preserve"> </w:t>
            </w:r>
            <w:r w:rsidRPr="006039ED">
              <w:t>irreajustável</w:t>
            </w:r>
          </w:p>
          <w:p w14:paraId="4D014B02" w14:textId="77777777" w:rsidR="006039ED" w:rsidRPr="006039ED" w:rsidRDefault="00E6397B" w:rsidP="00051B64">
            <w:pPr>
              <w:pStyle w:val="TableParagraph"/>
              <w:tabs>
                <w:tab w:val="left" w:pos="7634"/>
              </w:tabs>
              <w:spacing w:before="17"/>
              <w:ind w:left="35"/>
            </w:pPr>
            <w:r w:rsidRPr="006039ED">
              <w:rPr>
                <w:b/>
              </w:rPr>
              <w:t>P</w:t>
            </w:r>
            <w:r w:rsidR="004946DB" w:rsidRPr="006039ED">
              <w:rPr>
                <w:b/>
              </w:rPr>
              <w:t>razo deVigência</w:t>
            </w:r>
            <w:r w:rsidR="006039ED" w:rsidRPr="006039ED">
              <w:rPr>
                <w:b/>
              </w:rPr>
              <w:t xml:space="preserve"> </w:t>
            </w:r>
            <w:r w:rsidR="00DE2D1D" w:rsidRPr="006039ED">
              <w:rPr>
                <w:b/>
              </w:rPr>
              <w:t>da apólice</w:t>
            </w:r>
            <w:r w:rsidR="004946DB" w:rsidRPr="006039ED">
              <w:rPr>
                <w:b/>
              </w:rPr>
              <w:t>:</w:t>
            </w:r>
            <w:r w:rsidR="006039ED" w:rsidRPr="006039ED">
              <w:rPr>
                <w:b/>
              </w:rPr>
              <w:t xml:space="preserve"> </w:t>
            </w:r>
            <w:r w:rsidR="004946DB" w:rsidRPr="006039ED">
              <w:t>12 meses</w:t>
            </w:r>
            <w:r w:rsidR="006039ED">
              <w:t xml:space="preserve"> Renovável</w:t>
            </w:r>
          </w:p>
          <w:p w14:paraId="45A76052" w14:textId="77777777" w:rsidR="00051B64" w:rsidRPr="006039ED" w:rsidRDefault="00051B64" w:rsidP="00051B64">
            <w:pPr>
              <w:pStyle w:val="TableParagraph"/>
              <w:tabs>
                <w:tab w:val="left" w:pos="7634"/>
              </w:tabs>
              <w:spacing w:before="17"/>
              <w:ind w:left="35"/>
            </w:pPr>
            <w:r w:rsidRPr="006039ED">
              <w:rPr>
                <w:b/>
              </w:rPr>
              <w:t xml:space="preserve">Validade da proposta: </w:t>
            </w:r>
            <w:r w:rsidRPr="006039ED">
              <w:t>60</w:t>
            </w:r>
            <w:r w:rsidR="006039ED">
              <w:t xml:space="preserve"> </w:t>
            </w:r>
            <w:r w:rsidRPr="006039ED">
              <w:t>dias</w:t>
            </w:r>
          </w:p>
          <w:p w14:paraId="41270667" w14:textId="77777777" w:rsidR="0014783F" w:rsidRPr="00CD1AAF" w:rsidRDefault="0014783F" w:rsidP="00773BDA">
            <w:pPr>
              <w:pStyle w:val="TableParagraph"/>
              <w:tabs>
                <w:tab w:val="left" w:pos="7634"/>
              </w:tabs>
              <w:spacing w:before="17"/>
              <w:ind w:left="35"/>
              <w:rPr>
                <w:b/>
                <w:sz w:val="24"/>
                <w:highlight w:val="yellow"/>
              </w:rPr>
            </w:pPr>
          </w:p>
        </w:tc>
      </w:tr>
      <w:tr w:rsidR="0014783F" w:rsidRPr="006039ED" w14:paraId="1A80AD40" w14:textId="77777777" w:rsidTr="00773BDA">
        <w:trPr>
          <w:trHeight w:val="704"/>
        </w:trPr>
        <w:tc>
          <w:tcPr>
            <w:tcW w:w="13904" w:type="dxa"/>
            <w:gridSpan w:val="9"/>
          </w:tcPr>
          <w:p w14:paraId="1570913E" w14:textId="77777777" w:rsidR="0014783F" w:rsidRPr="006039ED" w:rsidRDefault="004946DB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spacing w:before="20" w:line="259" w:lineRule="auto"/>
              <w:ind w:right="685" w:firstLine="0"/>
              <w:rPr>
                <w:b/>
                <w:sz w:val="21"/>
              </w:rPr>
            </w:pPr>
            <w:r w:rsidRPr="006039ED">
              <w:rPr>
                <w:b/>
                <w:sz w:val="21"/>
              </w:rPr>
              <w:t>O proponente interessado, ao encaminhar a proposta de preços, está ciente que o seu orçamento atende integralmente as exigências constantes da especificação do objeto, bem como tomou ciência dos demais Anexos deste processo</w:t>
            </w:r>
            <w:r w:rsidR="00121159" w:rsidRPr="006039ED">
              <w:rPr>
                <w:b/>
                <w:sz w:val="21"/>
              </w:rPr>
              <w:t>.</w:t>
            </w:r>
          </w:p>
        </w:tc>
      </w:tr>
      <w:tr w:rsidR="0014783F" w:rsidRPr="00CD1AAF" w14:paraId="245A3899" w14:textId="77777777" w:rsidTr="00773BDA">
        <w:trPr>
          <w:trHeight w:val="388"/>
        </w:trPr>
        <w:tc>
          <w:tcPr>
            <w:tcW w:w="13904" w:type="dxa"/>
            <w:gridSpan w:val="9"/>
            <w:tcBorders>
              <w:bottom w:val="single" w:sz="8" w:space="0" w:color="000000"/>
            </w:tcBorders>
            <w:shd w:val="clear" w:color="auto" w:fill="BEBEBE"/>
          </w:tcPr>
          <w:p w14:paraId="55832CCB" w14:textId="77777777" w:rsidR="0014783F" w:rsidRPr="006039ED" w:rsidRDefault="004946DB">
            <w:pPr>
              <w:pStyle w:val="TableParagraph"/>
              <w:spacing w:line="233" w:lineRule="exact"/>
              <w:ind w:left="1567" w:right="1520"/>
              <w:jc w:val="center"/>
              <w:rPr>
                <w:b/>
              </w:rPr>
            </w:pPr>
            <w:r w:rsidRPr="006039ED">
              <w:rPr>
                <w:b/>
              </w:rPr>
              <w:t xml:space="preserve">Dados do Fornecedor - </w:t>
            </w:r>
            <w:r w:rsidRPr="006039ED">
              <w:t xml:space="preserve">Preeencher preferencialmente a </w:t>
            </w:r>
            <w:r w:rsidRPr="006039ED">
              <w:rPr>
                <w:b/>
              </w:rPr>
              <w:t xml:space="preserve">Razão Social </w:t>
            </w:r>
            <w:r w:rsidRPr="006039ED">
              <w:t xml:space="preserve">e o </w:t>
            </w:r>
            <w:r w:rsidRPr="006039ED">
              <w:rPr>
                <w:b/>
              </w:rPr>
              <w:t>CNPJ</w:t>
            </w:r>
          </w:p>
        </w:tc>
      </w:tr>
      <w:tr w:rsidR="0014783F" w:rsidRPr="00CD1AAF" w14:paraId="752DF3DC" w14:textId="77777777" w:rsidTr="00E91472">
        <w:trPr>
          <w:trHeight w:val="2264"/>
        </w:trPr>
        <w:tc>
          <w:tcPr>
            <w:tcW w:w="2418" w:type="dxa"/>
            <w:gridSpan w:val="3"/>
            <w:tcBorders>
              <w:top w:val="single" w:sz="8" w:space="0" w:color="000000"/>
              <w:right w:val="nil"/>
            </w:tcBorders>
          </w:tcPr>
          <w:p w14:paraId="3439F8AF" w14:textId="77777777" w:rsidR="0014783F" w:rsidRPr="006039ED" w:rsidRDefault="004946DB">
            <w:pPr>
              <w:pStyle w:val="TableParagraph"/>
              <w:spacing w:line="265" w:lineRule="exact"/>
              <w:ind w:left="35"/>
            </w:pPr>
            <w:r w:rsidRPr="006039ED">
              <w:t>Razão Social:</w:t>
            </w:r>
          </w:p>
          <w:p w14:paraId="2F0626C5" w14:textId="77777777" w:rsidR="0014783F" w:rsidRPr="006039ED" w:rsidRDefault="004946DB">
            <w:pPr>
              <w:pStyle w:val="TableParagraph"/>
              <w:spacing w:before="17"/>
              <w:ind w:left="35"/>
            </w:pPr>
            <w:r w:rsidRPr="006039ED">
              <w:t>CNPJ:</w:t>
            </w:r>
          </w:p>
          <w:p w14:paraId="1A0A1B33" w14:textId="77777777" w:rsidR="0014783F" w:rsidRPr="006039ED" w:rsidRDefault="004946DB">
            <w:pPr>
              <w:pStyle w:val="TableParagraph"/>
              <w:spacing w:before="17"/>
              <w:ind w:left="35"/>
            </w:pPr>
            <w:r w:rsidRPr="006039ED">
              <w:t>Endereço:</w:t>
            </w:r>
          </w:p>
          <w:p w14:paraId="10C23FE2" w14:textId="77777777" w:rsidR="0014783F" w:rsidRPr="006039ED" w:rsidRDefault="004946DB">
            <w:pPr>
              <w:pStyle w:val="TableParagraph"/>
              <w:spacing w:before="17"/>
              <w:ind w:left="35"/>
            </w:pPr>
            <w:r w:rsidRPr="006039ED">
              <w:t>Cidade:</w:t>
            </w:r>
          </w:p>
          <w:p w14:paraId="0719781A" w14:textId="77777777" w:rsidR="0014783F" w:rsidRPr="006039ED" w:rsidRDefault="004946DB" w:rsidP="00121159">
            <w:pPr>
              <w:pStyle w:val="TableParagraph"/>
              <w:spacing w:before="17" w:line="254" w:lineRule="auto"/>
              <w:ind w:left="35" w:right="282"/>
            </w:pPr>
            <w:r w:rsidRPr="006039ED">
              <w:t>E-mail daEmpresa:</w:t>
            </w:r>
          </w:p>
          <w:p w14:paraId="77213D5B" w14:textId="77777777" w:rsidR="0014783F" w:rsidRPr="006039ED" w:rsidRDefault="004946DB">
            <w:pPr>
              <w:pStyle w:val="TableParagraph"/>
              <w:spacing w:before="2"/>
              <w:ind w:left="35"/>
            </w:pPr>
            <w:r w:rsidRPr="006039ED">
              <w:t>Nome Adm. Responsável:</w:t>
            </w:r>
          </w:p>
          <w:p w14:paraId="513BC9F0" w14:textId="77777777" w:rsidR="0014783F" w:rsidRPr="006039ED" w:rsidRDefault="004946DB">
            <w:pPr>
              <w:pStyle w:val="TableParagraph"/>
              <w:spacing w:before="11" w:line="255" w:lineRule="exact"/>
              <w:ind w:left="35"/>
            </w:pPr>
            <w:r w:rsidRPr="006039ED">
              <w:t>Nome Contato:</w:t>
            </w:r>
          </w:p>
          <w:p w14:paraId="7DBEDC04" w14:textId="77777777" w:rsidR="00121159" w:rsidRPr="006039ED" w:rsidRDefault="00121159">
            <w:pPr>
              <w:pStyle w:val="TableParagraph"/>
              <w:spacing w:before="11" w:line="255" w:lineRule="exact"/>
              <w:ind w:left="35"/>
            </w:pPr>
            <w:r w:rsidRPr="006039ED">
              <w:t>E-mail Contato:</w:t>
            </w:r>
          </w:p>
        </w:tc>
        <w:tc>
          <w:tcPr>
            <w:tcW w:w="2531" w:type="dxa"/>
            <w:tcBorders>
              <w:top w:val="single" w:sz="8" w:space="0" w:color="000000"/>
              <w:left w:val="nil"/>
              <w:right w:val="nil"/>
            </w:tcBorders>
          </w:tcPr>
          <w:p w14:paraId="1E0B91DF" w14:textId="77777777" w:rsidR="0014783F" w:rsidRPr="00CD1AAF" w:rsidRDefault="0014783F">
            <w:pPr>
              <w:pStyle w:val="TableParagraph"/>
              <w:rPr>
                <w:highlight w:val="yellow"/>
              </w:rPr>
            </w:pPr>
          </w:p>
          <w:p w14:paraId="3CE7DAC6" w14:textId="77777777" w:rsidR="0014783F" w:rsidRPr="00CD1AAF" w:rsidRDefault="0014783F">
            <w:pPr>
              <w:pStyle w:val="TableParagraph"/>
              <w:rPr>
                <w:highlight w:val="yellow"/>
              </w:rPr>
            </w:pPr>
          </w:p>
          <w:p w14:paraId="25C0B1B4" w14:textId="77777777" w:rsidR="0014783F" w:rsidRPr="00CD1AAF" w:rsidRDefault="0014783F">
            <w:pPr>
              <w:pStyle w:val="TableParagraph"/>
              <w:rPr>
                <w:highlight w:val="yellow"/>
              </w:rPr>
            </w:pPr>
          </w:p>
          <w:p w14:paraId="6C6DFCB6" w14:textId="77777777" w:rsidR="0014783F" w:rsidRPr="00CD1AAF" w:rsidRDefault="0014783F">
            <w:pPr>
              <w:pStyle w:val="TableParagraph"/>
              <w:rPr>
                <w:highlight w:val="yellow"/>
              </w:rPr>
            </w:pPr>
          </w:p>
          <w:p w14:paraId="5284C668" w14:textId="77777777" w:rsidR="0014783F" w:rsidRPr="00CD1AAF" w:rsidRDefault="0014783F">
            <w:pPr>
              <w:pStyle w:val="TableParagraph"/>
              <w:ind w:left="56"/>
              <w:rPr>
                <w:highlight w:val="yellow"/>
              </w:rPr>
            </w:pP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14:paraId="4ABC5A06" w14:textId="77777777" w:rsidR="0014783F" w:rsidRPr="00CD1AAF" w:rsidRDefault="0014783F">
            <w:pPr>
              <w:pStyle w:val="TableParagraph"/>
              <w:spacing w:before="1"/>
              <w:rPr>
                <w:sz w:val="23"/>
                <w:highlight w:val="yellow"/>
              </w:rPr>
            </w:pPr>
          </w:p>
          <w:p w14:paraId="36D674A4" w14:textId="77777777" w:rsidR="0014783F" w:rsidRPr="00CD1AAF" w:rsidRDefault="0014783F">
            <w:pPr>
              <w:pStyle w:val="TableParagraph"/>
              <w:spacing w:before="3"/>
              <w:rPr>
                <w:sz w:val="23"/>
                <w:highlight w:val="yellow"/>
              </w:rPr>
            </w:pPr>
          </w:p>
          <w:p w14:paraId="5C4596F6" w14:textId="77777777" w:rsidR="0014783F" w:rsidRPr="00CD1AAF" w:rsidRDefault="0014783F">
            <w:pPr>
              <w:pStyle w:val="TableParagraph"/>
              <w:spacing w:line="255" w:lineRule="exact"/>
              <w:ind w:left="620"/>
              <w:rPr>
                <w:highlight w:val="yellow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nil"/>
              <w:right w:val="nil"/>
            </w:tcBorders>
          </w:tcPr>
          <w:p w14:paraId="74BD3DF8" w14:textId="77777777" w:rsidR="0014783F" w:rsidRPr="00CD1AAF" w:rsidRDefault="0014783F">
            <w:pPr>
              <w:pStyle w:val="TableParagraph"/>
              <w:rPr>
                <w:sz w:val="20"/>
                <w:highlight w:val="yellow"/>
              </w:rPr>
            </w:pPr>
          </w:p>
          <w:p w14:paraId="1AFF54CC" w14:textId="77777777" w:rsidR="0014783F" w:rsidRPr="00CD1AAF" w:rsidRDefault="0014783F">
            <w:pPr>
              <w:pStyle w:val="TableParagraph"/>
              <w:rPr>
                <w:sz w:val="20"/>
                <w:highlight w:val="yellow"/>
              </w:rPr>
            </w:pPr>
          </w:p>
          <w:p w14:paraId="5064D9C5" w14:textId="77777777" w:rsidR="0014783F" w:rsidRPr="00CD1AAF" w:rsidRDefault="0014783F">
            <w:pPr>
              <w:pStyle w:val="TableParagraph"/>
              <w:spacing w:before="11"/>
              <w:rPr>
                <w:sz w:val="29"/>
                <w:highlight w:val="yellow"/>
              </w:rPr>
            </w:pPr>
          </w:p>
          <w:p w14:paraId="4803353B" w14:textId="77777777" w:rsidR="0014783F" w:rsidRPr="00CD1AAF" w:rsidRDefault="0014783F" w:rsidP="00121159">
            <w:pPr>
              <w:pStyle w:val="TableParagraph"/>
              <w:spacing w:line="273" w:lineRule="auto"/>
              <w:ind w:left="51" w:right="1356" w:firstLine="3"/>
              <w:jc w:val="both"/>
              <w:rPr>
                <w:sz w:val="20"/>
                <w:highlight w:val="yellow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nil"/>
              <w:right w:val="nil"/>
            </w:tcBorders>
          </w:tcPr>
          <w:p w14:paraId="3E1DEA08" w14:textId="77777777" w:rsidR="0014783F" w:rsidRPr="00CD1AAF" w:rsidRDefault="0014783F">
            <w:pPr>
              <w:pStyle w:val="TableParagraph"/>
              <w:rPr>
                <w:rFonts w:ascii="Times New Roman"/>
                <w:highlight w:val="yellow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nil"/>
            </w:tcBorders>
          </w:tcPr>
          <w:p w14:paraId="1CA80754" w14:textId="77777777" w:rsidR="0014783F" w:rsidRPr="00CD1AAF" w:rsidRDefault="0014783F">
            <w:pPr>
              <w:pStyle w:val="TableParagraph"/>
              <w:rPr>
                <w:rFonts w:ascii="Times New Roman"/>
                <w:highlight w:val="yellow"/>
              </w:rPr>
            </w:pPr>
          </w:p>
        </w:tc>
      </w:tr>
      <w:tr w:rsidR="0014783F" w:rsidRPr="00CD1AAF" w14:paraId="3D4B63E7" w14:textId="77777777" w:rsidTr="00E91472">
        <w:trPr>
          <w:trHeight w:val="1160"/>
        </w:trPr>
        <w:tc>
          <w:tcPr>
            <w:tcW w:w="13904" w:type="dxa"/>
            <w:gridSpan w:val="9"/>
          </w:tcPr>
          <w:p w14:paraId="7EF130A9" w14:textId="77777777" w:rsidR="0014783F" w:rsidRPr="006039ED" w:rsidRDefault="004946DB">
            <w:pPr>
              <w:pStyle w:val="TableParagraph"/>
              <w:spacing w:line="270" w:lineRule="exact"/>
              <w:ind w:left="35"/>
              <w:rPr>
                <w:b/>
                <w:sz w:val="24"/>
              </w:rPr>
            </w:pPr>
            <w:r w:rsidRPr="006039ED">
              <w:rPr>
                <w:b/>
                <w:sz w:val="24"/>
              </w:rPr>
              <w:t>Encaminhar a Cotação com os Preços para o e-mail abaixo:</w:t>
            </w:r>
          </w:p>
          <w:p w14:paraId="05E4B969" w14:textId="5E3228CE" w:rsidR="0014783F" w:rsidRPr="006039ED" w:rsidRDefault="00B9702C">
            <w:pPr>
              <w:pStyle w:val="TableParagraph"/>
              <w:spacing w:before="4"/>
              <w:ind w:left="35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JULIAN EVANGELISTA VIEIRA</w:t>
            </w:r>
            <w:r w:rsidR="006039ED" w:rsidRPr="006039ED">
              <w:rPr>
                <w:b/>
                <w:color w:val="FF0000"/>
                <w:sz w:val="24"/>
              </w:rPr>
              <w:t xml:space="preserve"> </w:t>
            </w:r>
          </w:p>
          <w:p w14:paraId="32A9A7EB" w14:textId="4A65C35D" w:rsidR="0014783F" w:rsidRPr="006039ED" w:rsidRDefault="00B9702C">
            <w:pPr>
              <w:pStyle w:val="TableParagraph"/>
              <w:spacing w:before="5"/>
              <w:ind w:left="35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  <w:u w:val="single"/>
              </w:rPr>
              <w:t>Julian.vieira</w:t>
            </w:r>
            <w:r w:rsidR="00410EC7" w:rsidRPr="006039ED">
              <w:rPr>
                <w:b/>
                <w:i/>
                <w:color w:val="FF0000"/>
                <w:sz w:val="24"/>
                <w:u w:val="single"/>
              </w:rPr>
              <w:t>@portodeimbituba.com.br</w:t>
            </w:r>
          </w:p>
          <w:p w14:paraId="319BB3BF" w14:textId="6C904461" w:rsidR="0014783F" w:rsidRPr="006039ED" w:rsidRDefault="004946DB" w:rsidP="006039ED">
            <w:pPr>
              <w:pStyle w:val="TableParagraph"/>
              <w:spacing w:before="2" w:line="274" w:lineRule="exact"/>
              <w:ind w:left="35"/>
              <w:rPr>
                <w:b/>
                <w:sz w:val="24"/>
              </w:rPr>
            </w:pPr>
            <w:r w:rsidRPr="006039ED">
              <w:rPr>
                <w:b/>
                <w:sz w:val="24"/>
              </w:rPr>
              <w:t xml:space="preserve">Telefone: </w:t>
            </w:r>
            <w:r w:rsidR="00B9702C" w:rsidRPr="00B9702C">
              <w:rPr>
                <w:b/>
                <w:sz w:val="24"/>
              </w:rPr>
              <w:t xml:space="preserve">48 </w:t>
            </w:r>
            <w:r w:rsidR="00B9702C">
              <w:rPr>
                <w:b/>
                <w:sz w:val="24"/>
              </w:rPr>
              <w:t xml:space="preserve">3355-8900/48 </w:t>
            </w:r>
            <w:r w:rsidR="00B9702C" w:rsidRPr="00B9702C">
              <w:rPr>
                <w:b/>
                <w:sz w:val="24"/>
              </w:rPr>
              <w:t>99962</w:t>
            </w:r>
            <w:r w:rsidR="00B9702C">
              <w:rPr>
                <w:b/>
                <w:sz w:val="24"/>
              </w:rPr>
              <w:t>-</w:t>
            </w:r>
            <w:r w:rsidR="00B9702C" w:rsidRPr="00B9702C">
              <w:rPr>
                <w:b/>
                <w:sz w:val="24"/>
              </w:rPr>
              <w:t>6630</w:t>
            </w:r>
          </w:p>
        </w:tc>
      </w:tr>
      <w:tr w:rsidR="0014783F" w14:paraId="08D97812" w14:textId="77777777" w:rsidTr="00773BDA">
        <w:trPr>
          <w:trHeight w:val="1261"/>
        </w:trPr>
        <w:tc>
          <w:tcPr>
            <w:tcW w:w="13904" w:type="dxa"/>
            <w:gridSpan w:val="9"/>
          </w:tcPr>
          <w:p w14:paraId="104473A1" w14:textId="77777777" w:rsidR="0014783F" w:rsidRPr="006039ED" w:rsidRDefault="00773BDA">
            <w:pPr>
              <w:pStyle w:val="TableParagraph"/>
              <w:spacing w:before="5"/>
              <w:ind w:left="35"/>
              <w:rPr>
                <w:b/>
              </w:rPr>
            </w:pPr>
            <w:r w:rsidRPr="006039ED">
              <w:rPr>
                <w:b/>
              </w:rPr>
              <w:t>SCPar Porto de Imbituba S. A.</w:t>
            </w:r>
          </w:p>
          <w:p w14:paraId="2D14B1BE" w14:textId="77777777" w:rsidR="00773BDA" w:rsidRPr="006039ED" w:rsidRDefault="00773BDA">
            <w:pPr>
              <w:pStyle w:val="TableParagraph"/>
              <w:spacing w:before="17" w:line="254" w:lineRule="auto"/>
              <w:ind w:left="35" w:right="4743"/>
              <w:rPr>
                <w:b/>
              </w:rPr>
            </w:pPr>
            <w:r w:rsidRPr="006039ED">
              <w:rPr>
                <w:b/>
              </w:rPr>
              <w:t>Avenida Presidente Vargas</w:t>
            </w:r>
            <w:r w:rsidR="004946DB" w:rsidRPr="006039ED">
              <w:rPr>
                <w:b/>
              </w:rPr>
              <w:t xml:space="preserve">, </w:t>
            </w:r>
            <w:r w:rsidRPr="006039ED">
              <w:rPr>
                <w:b/>
              </w:rPr>
              <w:t xml:space="preserve">nº 100 – Centro – Imbituba/SC - </w:t>
            </w:r>
            <w:r w:rsidR="004946DB" w:rsidRPr="006039ED">
              <w:rPr>
                <w:b/>
              </w:rPr>
              <w:t>CEP: 88</w:t>
            </w:r>
            <w:r w:rsidRPr="006039ED">
              <w:rPr>
                <w:b/>
              </w:rPr>
              <w:t>.780</w:t>
            </w:r>
            <w:r w:rsidR="004946DB" w:rsidRPr="006039ED">
              <w:rPr>
                <w:b/>
              </w:rPr>
              <w:t>-</w:t>
            </w:r>
            <w:r w:rsidRPr="006039ED">
              <w:rPr>
                <w:b/>
              </w:rPr>
              <w:t>000</w:t>
            </w:r>
          </w:p>
          <w:p w14:paraId="0DF3A017" w14:textId="77777777" w:rsidR="0014783F" w:rsidRPr="006039ED" w:rsidRDefault="004946DB">
            <w:pPr>
              <w:pStyle w:val="TableParagraph"/>
              <w:spacing w:before="17" w:line="258" w:lineRule="exact"/>
              <w:ind w:left="35"/>
              <w:rPr>
                <w:b/>
              </w:rPr>
            </w:pPr>
            <w:r w:rsidRPr="006039ED">
              <w:rPr>
                <w:b/>
              </w:rPr>
              <w:t>Site:</w:t>
            </w:r>
            <w:r w:rsidR="006039ED" w:rsidRPr="006039ED">
              <w:rPr>
                <w:b/>
              </w:rPr>
              <w:t xml:space="preserve"> </w:t>
            </w:r>
            <w:r w:rsidR="00773BDA" w:rsidRPr="006039ED">
              <w:rPr>
                <w:b/>
                <w:bCs/>
              </w:rPr>
              <w:t>www.portodeimbituba.com.br</w:t>
            </w:r>
          </w:p>
          <w:p w14:paraId="56515291" w14:textId="77777777" w:rsidR="00773BDA" w:rsidRPr="006039ED" w:rsidRDefault="00773BDA">
            <w:pPr>
              <w:pStyle w:val="TableParagraph"/>
              <w:spacing w:before="17" w:line="258" w:lineRule="exact"/>
              <w:ind w:left="35"/>
              <w:rPr>
                <w:b/>
              </w:rPr>
            </w:pPr>
            <w:r w:rsidRPr="006039ED">
              <w:rPr>
                <w:b/>
                <w:sz w:val="24"/>
              </w:rPr>
              <w:t>Sede da SCPar Porto de Imbituba: Av. Presidente Vargas, nº 100 - Centro - Imbituba/SC - CEP 88.780-000. Telefone: (48) 3355-8942</w:t>
            </w:r>
          </w:p>
        </w:tc>
      </w:tr>
    </w:tbl>
    <w:p w14:paraId="19DFF387" w14:textId="77777777" w:rsidR="004946DB" w:rsidRDefault="004946DB"/>
    <w:sectPr w:rsidR="004946DB" w:rsidSect="00841366">
      <w:headerReference w:type="default" r:id="rId8"/>
      <w:footerReference w:type="default" r:id="rId9"/>
      <w:type w:val="continuous"/>
      <w:pgSz w:w="15070" w:h="21320"/>
      <w:pgMar w:top="760" w:right="4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077CE" w14:textId="77777777" w:rsidR="00D61BEF" w:rsidRDefault="00D61BEF" w:rsidP="00051B64">
      <w:r>
        <w:separator/>
      </w:r>
    </w:p>
  </w:endnote>
  <w:endnote w:type="continuationSeparator" w:id="0">
    <w:p w14:paraId="3220AE80" w14:textId="77777777" w:rsidR="00D61BEF" w:rsidRDefault="00D61BEF" w:rsidP="0005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5FFA1" w14:textId="77777777" w:rsidR="00051B64" w:rsidRDefault="00051B64">
    <w:pPr>
      <w:pStyle w:val="Rodap"/>
    </w:pPr>
    <w:r>
      <w:rPr>
        <w:noProof/>
        <w:lang w:val="pt-BR" w:eastAsia="pt-BR" w:bidi="ar-SA"/>
      </w:rPr>
      <w:drawing>
        <wp:anchor distT="0" distB="0" distL="114300" distR="114300" simplePos="0" relativeHeight="251659776" behindDoc="0" locked="0" layoutInCell="1" allowOverlap="1" wp14:anchorId="4D2CF423" wp14:editId="509EC399">
          <wp:simplePos x="0" y="0"/>
          <wp:positionH relativeFrom="column">
            <wp:posOffset>-120650</wp:posOffset>
          </wp:positionH>
          <wp:positionV relativeFrom="paragraph">
            <wp:posOffset>-144780</wp:posOffset>
          </wp:positionV>
          <wp:extent cx="9253855" cy="104775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385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55680" behindDoc="1" locked="0" layoutInCell="1" allowOverlap="1" wp14:anchorId="75C29919" wp14:editId="45785017">
          <wp:simplePos x="0" y="0"/>
          <wp:positionH relativeFrom="column">
            <wp:posOffset>-204470</wp:posOffset>
          </wp:positionH>
          <wp:positionV relativeFrom="paragraph">
            <wp:posOffset>9970770</wp:posOffset>
          </wp:positionV>
          <wp:extent cx="7754620" cy="84772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FACC9E8" w14:textId="77777777" w:rsidR="00051B64" w:rsidRDefault="00051B64">
    <w:pPr>
      <w:pStyle w:val="Rodap"/>
    </w:pPr>
    <w:r>
      <w:rPr>
        <w:noProof/>
        <w:lang w:val="pt-BR" w:eastAsia="pt-BR" w:bidi="ar-SA"/>
      </w:rPr>
      <w:drawing>
        <wp:anchor distT="0" distB="0" distL="114300" distR="114300" simplePos="0" relativeHeight="251657728" behindDoc="1" locked="0" layoutInCell="1" allowOverlap="1" wp14:anchorId="33A54D82" wp14:editId="679B552F">
          <wp:simplePos x="0" y="0"/>
          <wp:positionH relativeFrom="column">
            <wp:posOffset>-204470</wp:posOffset>
          </wp:positionH>
          <wp:positionV relativeFrom="paragraph">
            <wp:posOffset>9970770</wp:posOffset>
          </wp:positionV>
          <wp:extent cx="7754620" cy="84772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E433B" w14:textId="77777777" w:rsidR="00D61BEF" w:rsidRDefault="00D61BEF" w:rsidP="00051B64">
      <w:r>
        <w:separator/>
      </w:r>
    </w:p>
  </w:footnote>
  <w:footnote w:type="continuationSeparator" w:id="0">
    <w:p w14:paraId="1590754B" w14:textId="77777777" w:rsidR="00D61BEF" w:rsidRDefault="00D61BEF" w:rsidP="0005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EA13" w14:textId="77777777" w:rsidR="00051B64" w:rsidRDefault="00051B64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329D2AAC" wp14:editId="527AD43C">
          <wp:simplePos x="0" y="0"/>
          <wp:positionH relativeFrom="margin">
            <wp:posOffset>3436620</wp:posOffset>
          </wp:positionH>
          <wp:positionV relativeFrom="paragraph">
            <wp:posOffset>-409575</wp:posOffset>
          </wp:positionV>
          <wp:extent cx="6163945" cy="9429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EB999E" w14:textId="77777777" w:rsidR="00051B64" w:rsidRDefault="00051B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1672A"/>
    <w:multiLevelType w:val="hybridMultilevel"/>
    <w:tmpl w:val="117ABCD0"/>
    <w:lvl w:ilvl="0" w:tplc="F84E7A92">
      <w:numFmt w:val="bullet"/>
      <w:lvlText w:val="*"/>
      <w:lvlJc w:val="left"/>
      <w:pPr>
        <w:ind w:left="32" w:hanging="152"/>
      </w:pPr>
      <w:rPr>
        <w:rFonts w:ascii="Calibri" w:eastAsia="Calibri" w:hAnsi="Calibri" w:cs="Calibri" w:hint="default"/>
        <w:b/>
        <w:bCs/>
        <w:w w:val="99"/>
        <w:sz w:val="21"/>
        <w:szCs w:val="21"/>
        <w:lang w:val="pt-PT" w:eastAsia="pt-PT" w:bidi="pt-PT"/>
      </w:rPr>
    </w:lvl>
    <w:lvl w:ilvl="1" w:tplc="B8A053D4">
      <w:numFmt w:val="bullet"/>
      <w:lvlText w:val="•"/>
      <w:lvlJc w:val="left"/>
      <w:pPr>
        <w:ind w:left="1421" w:hanging="152"/>
      </w:pPr>
      <w:rPr>
        <w:rFonts w:hint="default"/>
        <w:lang w:val="pt-PT" w:eastAsia="pt-PT" w:bidi="pt-PT"/>
      </w:rPr>
    </w:lvl>
    <w:lvl w:ilvl="2" w:tplc="52E45F66">
      <w:numFmt w:val="bullet"/>
      <w:lvlText w:val="•"/>
      <w:lvlJc w:val="left"/>
      <w:pPr>
        <w:ind w:left="2803" w:hanging="152"/>
      </w:pPr>
      <w:rPr>
        <w:rFonts w:hint="default"/>
        <w:lang w:val="pt-PT" w:eastAsia="pt-PT" w:bidi="pt-PT"/>
      </w:rPr>
    </w:lvl>
    <w:lvl w:ilvl="3" w:tplc="3F0C2568">
      <w:numFmt w:val="bullet"/>
      <w:lvlText w:val="•"/>
      <w:lvlJc w:val="left"/>
      <w:pPr>
        <w:ind w:left="4185" w:hanging="152"/>
      </w:pPr>
      <w:rPr>
        <w:rFonts w:hint="default"/>
        <w:lang w:val="pt-PT" w:eastAsia="pt-PT" w:bidi="pt-PT"/>
      </w:rPr>
    </w:lvl>
    <w:lvl w:ilvl="4" w:tplc="515A6CF2">
      <w:numFmt w:val="bullet"/>
      <w:lvlText w:val="•"/>
      <w:lvlJc w:val="left"/>
      <w:pPr>
        <w:ind w:left="5566" w:hanging="152"/>
      </w:pPr>
      <w:rPr>
        <w:rFonts w:hint="default"/>
        <w:lang w:val="pt-PT" w:eastAsia="pt-PT" w:bidi="pt-PT"/>
      </w:rPr>
    </w:lvl>
    <w:lvl w:ilvl="5" w:tplc="043CD022">
      <w:numFmt w:val="bullet"/>
      <w:lvlText w:val="•"/>
      <w:lvlJc w:val="left"/>
      <w:pPr>
        <w:ind w:left="6948" w:hanging="152"/>
      </w:pPr>
      <w:rPr>
        <w:rFonts w:hint="default"/>
        <w:lang w:val="pt-PT" w:eastAsia="pt-PT" w:bidi="pt-PT"/>
      </w:rPr>
    </w:lvl>
    <w:lvl w:ilvl="6" w:tplc="2E70DFF2">
      <w:numFmt w:val="bullet"/>
      <w:lvlText w:val="•"/>
      <w:lvlJc w:val="left"/>
      <w:pPr>
        <w:ind w:left="8330" w:hanging="152"/>
      </w:pPr>
      <w:rPr>
        <w:rFonts w:hint="default"/>
        <w:lang w:val="pt-PT" w:eastAsia="pt-PT" w:bidi="pt-PT"/>
      </w:rPr>
    </w:lvl>
    <w:lvl w:ilvl="7" w:tplc="02A493B0">
      <w:numFmt w:val="bullet"/>
      <w:lvlText w:val="•"/>
      <w:lvlJc w:val="left"/>
      <w:pPr>
        <w:ind w:left="9711" w:hanging="152"/>
      </w:pPr>
      <w:rPr>
        <w:rFonts w:hint="default"/>
        <w:lang w:val="pt-PT" w:eastAsia="pt-PT" w:bidi="pt-PT"/>
      </w:rPr>
    </w:lvl>
    <w:lvl w:ilvl="8" w:tplc="6C9C2272">
      <w:numFmt w:val="bullet"/>
      <w:lvlText w:val="•"/>
      <w:lvlJc w:val="left"/>
      <w:pPr>
        <w:ind w:left="11093" w:hanging="15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83F"/>
    <w:rsid w:val="00051B64"/>
    <w:rsid w:val="00121159"/>
    <w:rsid w:val="0014783F"/>
    <w:rsid w:val="001A0AEC"/>
    <w:rsid w:val="001A0D7C"/>
    <w:rsid w:val="001C738D"/>
    <w:rsid w:val="001D14A8"/>
    <w:rsid w:val="00300682"/>
    <w:rsid w:val="00410EC7"/>
    <w:rsid w:val="00410F87"/>
    <w:rsid w:val="004946DB"/>
    <w:rsid w:val="006039ED"/>
    <w:rsid w:val="00773BDA"/>
    <w:rsid w:val="00841366"/>
    <w:rsid w:val="00B9702C"/>
    <w:rsid w:val="00C01ED3"/>
    <w:rsid w:val="00CD1AAF"/>
    <w:rsid w:val="00D61BEF"/>
    <w:rsid w:val="00DE2D1D"/>
    <w:rsid w:val="00E133EB"/>
    <w:rsid w:val="00E6397B"/>
    <w:rsid w:val="00E91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737B0D5"/>
  <w15:docId w15:val="{78CF14F8-0B3D-40A0-92D6-E4B18842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366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3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41366"/>
    <w:pPr>
      <w:spacing w:before="63"/>
      <w:ind w:left="5650" w:right="500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41366"/>
  </w:style>
  <w:style w:type="paragraph" w:customStyle="1" w:styleId="TableParagraph">
    <w:name w:val="Table Paragraph"/>
    <w:basedOn w:val="Normal"/>
    <w:uiPriority w:val="1"/>
    <w:qFormat/>
    <w:rsid w:val="00841366"/>
  </w:style>
  <w:style w:type="paragraph" w:styleId="Cabealho">
    <w:name w:val="header"/>
    <w:basedOn w:val="Normal"/>
    <w:link w:val="CabealhoChar"/>
    <w:uiPriority w:val="99"/>
    <w:unhideWhenUsed/>
    <w:rsid w:val="00051B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1B6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1B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1B64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10EC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0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3BAE-9824-4B28-A5D3-4E43C22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deivity.andrade</dc:creator>
  <cp:lastModifiedBy>David Rezende</cp:lastModifiedBy>
  <cp:revision>11</cp:revision>
  <dcterms:created xsi:type="dcterms:W3CDTF">2020-05-28T13:43:00Z</dcterms:created>
  <dcterms:modified xsi:type="dcterms:W3CDTF">2021-04-05T20:30:00Z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2020-05-28T00:00:00Z</vt:filetime>
  </property>
</Properties>
</file>