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/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ANEXO II - </w:t>
      </w:r>
      <w:r>
        <w:rPr>
          <w:b/>
          <w:sz w:val="20"/>
          <w:szCs w:val="20"/>
        </w:rPr>
        <w:t xml:space="preserve">MODELO DE PROPOSTA DE PREÇO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Prezados Senhores: 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1 - De acordo com o estabelecido no instrumento convocatório da </w:t>
      </w:r>
      <w:r>
        <w:rPr>
          <w:sz w:val="20"/>
          <w:szCs w:val="20"/>
        </w:rPr>
        <w:t xml:space="preserve">dispensa de licitação</w:t>
      </w:r>
      <w:r>
        <w:rPr>
          <w:sz w:val="20"/>
          <w:szCs w:val="20"/>
        </w:rPr>
        <w:t xml:space="preserve"> em epígrafe, informamos nossa proposta:</w:t>
      </w:r>
      <w:r/>
    </w:p>
    <w:tbl>
      <w:tblPr>
        <w:tblStyle w:val="687"/>
        <w:tblW w:w="0" w:type="auto"/>
        <w:tblLayout w:type="fixed"/>
        <w:tblLook w:val="04A0" w:firstRow="1" w:lastRow="0" w:firstColumn="1" w:lastColumn="0" w:noHBand="0" w:noVBand="1"/>
      </w:tblPr>
      <w:tblGrid>
        <w:gridCol w:w="686"/>
        <w:gridCol w:w="2976"/>
        <w:gridCol w:w="885"/>
        <w:gridCol w:w="1489"/>
        <w:gridCol w:w="1489"/>
        <w:gridCol w:w="1503"/>
      </w:tblGrid>
      <w:tr>
        <w:trPr/>
        <w:tc>
          <w:tcPr>
            <w:gridSpan w:val="6"/>
            <w:tcW w:w="9029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LOTE 1 –COMBUSTÍVEIS –PORTO DE LAGUNA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/>
          </w:p>
        </w:tc>
      </w:tr>
      <w:tr>
        <w:trPr/>
        <w:tc>
          <w:tcPr>
            <w:tcW w:w="686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highlight w:val="white"/>
              </w:rPr>
              <w:t xml:space="preserve">Item</w:t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highlight w:val="white"/>
              </w:rPr>
              <w:t xml:space="preserve">Descrição</w:t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/>
          </w:p>
        </w:tc>
        <w:tc>
          <w:tcPr>
            <w:tcW w:w="885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highlight w:val="white"/>
              </w:rPr>
              <w:t xml:space="preserve">Un</w:t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highlight w:val="white"/>
              </w:rPr>
              <w:t xml:space="preserve">Quantidade / mês</w:t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highlight w:val="white"/>
              </w:rPr>
              <w:t xml:space="preserve">Quantidade / 12 meses de contrato</w:t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/>
          </w:p>
        </w:tc>
        <w:tc>
          <w:tcPr>
            <w:tcW w:w="1503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highlight w:val="white"/>
              </w:rPr>
              <w:t xml:space="preserve">Porcentagem de desconto (%)</w:t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/>
          </w:p>
        </w:tc>
      </w:tr>
      <w:tr>
        <w:trPr/>
        <w:tc>
          <w:tcPr>
            <w:tcW w:w="686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Gasolina comum combustível, com especificação  técnicas  de comercialização e qualidade    atendidas    ao que prevê a Portaria 041 e seus anexos (ou legislação que a substituir), de 12 de março de     1999    da     Agência Nacional   de   Petróleo –ANP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W w:w="885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  <w:t xml:space="preserve">litros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  <w:t xml:space="preserve">210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jc w:val="center"/>
              <w:spacing w:before="240" w:after="12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2.520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W w:w="1503" w:type="dxa"/>
            <w:textDirection w:val="lrTb"/>
            <w:noWrap w:val="false"/>
          </w:tcPr>
          <w:p>
            <w:pPr>
              <w:spacing w:before="240" w:after="120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</w:r>
            <w:r>
              <w:rPr>
                <w:b w:val="0"/>
                <w:bCs w:val="0"/>
                <w:color w:val="ff0000"/>
                <w:sz w:val="20"/>
                <w:szCs w:val="20"/>
              </w:rPr>
            </w:r>
            <w:r/>
          </w:p>
        </w:tc>
      </w:tr>
      <w:tr>
        <w:trPr/>
        <w:tc>
          <w:tcPr>
            <w:tcW w:w="686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12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Diesel  S-10 combustível, com especificações técnicas de comercialização e qualidade    atendidas    ao que prevê a Portaria 041 e seus anexos (ou legislação que a substituir), de 12 de março de     1999    da     Agência Nacional   do   Petróleo –ANP.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W w:w="885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12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  <w:t xml:space="preserve">litros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W w:w="1489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12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  <w:t xml:space="preserve">140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W w:w="1489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12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1.680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W w:w="1503" w:type="dxa"/>
            <w:vMerge w:val="restart"/>
            <w:textDirection w:val="lrTb"/>
            <w:noWrap w:val="false"/>
          </w:tcPr>
          <w:p>
            <w:pPr>
              <w:spacing w:before="240" w:after="12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/>
          </w:p>
        </w:tc>
      </w:tr>
    </w:tbl>
    <w:p>
      <w:pPr>
        <w:jc w:val="left"/>
        <w:spacing w:before="240" w:after="120"/>
        <w:rPr>
          <w:b/>
          <w:bCs/>
          <w:color w:val="000000" w:themeColor="text1"/>
          <w:sz w:val="20"/>
          <w:szCs w:val="20"/>
          <w14:ligatures w14:val="none"/>
        </w:rPr>
      </w:pPr>
      <w:r>
        <w:rPr>
          <w:b/>
          <w:bCs/>
          <w:color w:val="000000" w:themeColor="text1"/>
          <w:sz w:val="20"/>
          <w:szCs w:val="20"/>
        </w:rPr>
        <w:t xml:space="preserve">OBS: </w:t>
      </w:r>
      <w:r>
        <w:rPr>
          <w:b/>
          <w:bCs/>
          <w:color w:val="000000" w:themeColor="text1"/>
          <w:sz w:val="20"/>
          <w:szCs w:val="20"/>
        </w:rPr>
        <w:t xml:space="preserve">Desconto aplicado ao preço constante na </w:t>
      </w:r>
      <w:r>
        <w:rPr>
          <w:b/>
          <w:bCs/>
          <w:color w:val="000000" w:themeColor="text1"/>
          <w:sz w:val="20"/>
          <w:szCs w:val="20"/>
        </w:rPr>
        <w:t xml:space="preserve">tabela da ANP</w:t>
      </w:r>
      <w:r>
        <w:rPr>
          <w:b/>
          <w:bCs/>
          <w:color w:val="000000" w:themeColor="text1"/>
          <w:sz w:val="20"/>
          <w:szCs w:val="20"/>
        </w:rPr>
      </w:r>
      <w:r/>
    </w:p>
    <w:p>
      <w:pPr>
        <w:jc w:val="left"/>
        <w:spacing w:before="240" w:after="120"/>
        <w:rPr>
          <w:b w:val="0"/>
          <w:bCs w:val="0"/>
          <w:color w:val="000000" w:themeColor="text1"/>
          <w:sz w:val="20"/>
          <w:szCs w:val="20"/>
          <w:highlight w:val="none"/>
        </w:rPr>
      </w:pPr>
      <w:r>
        <w:rPr>
          <w:b w:val="0"/>
          <w:bCs w:val="0"/>
          <w:color w:val="000000" w:themeColor="text1"/>
          <w:sz w:val="20"/>
          <w:szCs w:val="20"/>
        </w:rPr>
      </w:r>
      <w:r>
        <w:rPr>
          <w:b w:val="0"/>
          <w:bCs w:val="0"/>
          <w:color w:val="000000" w:themeColor="text1"/>
          <w:sz w:val="20"/>
          <w:szCs w:val="20"/>
        </w:rPr>
        <w:t xml:space="preserve">*Quantidades estimadas, não gerando a obrigação de contratação do montante total estimado</w:t>
      </w:r>
      <w:r>
        <w:rPr>
          <w:b w:val="0"/>
          <w:bCs w:val="0"/>
          <w:color w:val="000000" w:themeColor="text1"/>
          <w:sz w:val="20"/>
          <w:szCs w:val="20"/>
        </w:rPr>
      </w:r>
      <w:r/>
    </w:p>
    <w:p>
      <w:pPr>
        <w:ind w:left="0" w:right="-42" w:firstLine="0"/>
        <w:spacing w:before="240" w:after="120"/>
        <w:rPr>
          <w:b w:val="0"/>
          <w:bCs w:val="0"/>
          <w:color w:val="000000" w:themeColor="text1"/>
          <w:sz w:val="20"/>
          <w:szCs w:val="20"/>
          <w:highlight w:val="none"/>
        </w:rPr>
      </w:pPr>
      <w:r>
        <w:rPr>
          <w:b w:val="0"/>
          <w:bCs w:val="0"/>
          <w:color w:val="000000" w:themeColor="text1"/>
          <w:sz w:val="20"/>
          <w:szCs w:val="20"/>
        </w:rPr>
        <w:t xml:space="preserve">2 - No caso de adjudicação, o representante da nossa empresa que assinará a apólice será o </w:t>
      </w:r>
      <w:r>
        <w:rPr>
          <w:b w:val="0"/>
          <w:bCs w:val="0"/>
          <w:color w:val="000000" w:themeColor="text1"/>
          <w:sz w:val="20"/>
          <w:szCs w:val="20"/>
        </w:rPr>
        <w:t xml:space="preserve">Sr.(</w:t>
      </w:r>
      <w:r>
        <w:rPr>
          <w:b w:val="0"/>
          <w:bCs w:val="0"/>
          <w:color w:val="000000" w:themeColor="text1"/>
          <w:sz w:val="20"/>
          <w:szCs w:val="20"/>
        </w:rPr>
        <w:t xml:space="preserve">a.) _________________________________________ qualificação _________________________ (Gerente/Sócio/Proprietário). </w:t>
      </w:r>
      <w:r>
        <w:rPr>
          <w:color w:val="000000" w:themeColor="text1"/>
        </w:rPr>
      </w:r>
    </w:p>
    <w:p>
      <w:pPr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3 - Prazo de Validade da Proposta: ___________ dias. (Prazo por extenso). </w:t>
      </w:r>
      <w:r/>
    </w:p>
    <w:p>
      <w:pPr>
        <w:jc w:val="both"/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4 - Os preços contidos nesta proposta inclu</w:t>
      </w:r>
      <w:r>
        <w:rPr>
          <w:sz w:val="20"/>
          <w:szCs w:val="20"/>
        </w:rPr>
        <w:t xml:space="preserve">em todos os custos e despesas, tais como: custos diretos e indiretos, tributos incidentes, taxa de administração, materiais, serviços, encargos sociais, trabalhistas, seguros, frete, embalagens, lucro e outros necessários ao cumprimento integral do objeto.</w:t>
      </w:r>
      <w:r/>
    </w:p>
    <w:p>
      <w:pPr>
        <w:jc w:val="both"/>
        <w:spacing w:before="120" w:after="120" w:line="240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Obs.: Esta proposta deverá ser preenchida e assinada pelo(s) seu(s) representante(s) legal</w:t>
      </w:r>
      <w:bookmarkStart w:id="0" w:name="_GoBack"/>
      <w:r/>
      <w:bookmarkEnd w:id="0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is</w:t>
      </w:r>
      <w:r>
        <w:rPr>
          <w:sz w:val="20"/>
          <w:szCs w:val="20"/>
        </w:rPr>
        <w:t xml:space="preserve">) ou procurado devidamente habilitado.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tbl>
      <w:tblPr>
        <w:tblStyle w:val="84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 </w:t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 N</w:t>
            </w:r>
            <w:r>
              <w:rPr>
                <w:b/>
                <w:sz w:val="20"/>
                <w:szCs w:val="20"/>
                <w:vertAlign w:val="superscript"/>
              </w:rPr>
              <w:t xml:space="preserve">O</w:t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</w:t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COMPLEMENTO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</w:t>
            </w:r>
            <w:r/>
          </w:p>
        </w:tc>
        <w:tc>
          <w:tcPr>
            <w:gridSpan w:val="3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MUNICÍPIO</w:t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</w:t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BANCO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AGÊNCIA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CONTA CORRENTE</w:t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</w:t>
            </w:r>
            <w:r/>
          </w:p>
        </w:tc>
        <w:tc>
          <w:tcPr>
            <w:gridSpan w:val="3"/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Local e data:</w:t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</w:t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Nome e assinatura do representante legal</w:t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aroline Holek Simon" w:date="2026-05-25T11:43:12Z" w:initials="CH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OK - Conferido em 25.05.2026 - Carol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90AB50" w16cex:dateUtc="2026-05-25T14:43:12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890AB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column">
                <wp:posOffset>-3581399</wp:posOffset>
              </wp:positionH>
              <wp:positionV relativeFrom="paragraph">
                <wp:posOffset>-352424</wp:posOffset>
              </wp:positionV>
              <wp:extent cx="3919538" cy="599663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19538" cy="5996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282.0pt;mso-position-horizontal:absolute;mso-position-vertical-relative:text;margin-top:-27.7pt;mso-position-vertical:absolute;width:308.6pt;height:47.2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 Holek Simon">
    <w15:presenceInfo w15:providerId="Teamlab" w15:userId="ocqexqexxq5i_AED12485-B34E-4146-9FE6-1A2740E66F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8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8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8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8"/>
    <w:link w:val="842"/>
    <w:uiPriority w:val="10"/>
    <w:rPr>
      <w:sz w:val="48"/>
      <w:szCs w:val="48"/>
    </w:rPr>
  </w:style>
  <w:style w:type="character" w:styleId="676">
    <w:name w:val="Subtitle Char"/>
    <w:basedOn w:val="838"/>
    <w:link w:val="843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8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8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8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8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paragraph" w:styleId="832">
    <w:name w:val="Heading 1"/>
    <w:basedOn w:val="831"/>
    <w:next w:val="831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pPr>
      <w:keepLines/>
      <w:keepNext/>
      <w:spacing w:before="240" w:after="80"/>
      <w:outlineLvl w:val="5"/>
    </w:pPr>
    <w:rPr>
      <w:i/>
      <w:color w:val="666666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Title"/>
    <w:basedOn w:val="831"/>
    <w:next w:val="831"/>
    <w:pPr>
      <w:keepLines/>
      <w:keepNext/>
      <w:spacing w:after="60"/>
    </w:pPr>
    <w:rPr>
      <w:sz w:val="52"/>
      <w:szCs w:val="52"/>
    </w:rPr>
  </w:style>
  <w:style w:type="paragraph" w:styleId="843">
    <w:name w:val="Subtitle"/>
    <w:basedOn w:val="831"/>
    <w:next w:val="831"/>
    <w:pPr>
      <w:keepLines/>
      <w:keepNext/>
      <w:spacing w:after="320"/>
    </w:pPr>
    <w:rPr>
      <w:color w:val="666666"/>
      <w:sz w:val="30"/>
      <w:szCs w:val="30"/>
    </w:rPr>
  </w:style>
  <w:style w:type="table" w:styleId="844" w:customStyle="1">
    <w:name w:val="StGen0"/>
    <w:basedOn w:val="84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5" w:customStyle="1">
    <w:name w:val="StGen1"/>
    <w:basedOn w:val="8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846" w:customStyle="1">
    <w:name w:val="Table Paragraph"/>
    <w:basedOn w:val="831"/>
    <w:uiPriority w:val="1"/>
    <w:qFormat/>
    <w:pPr>
      <w:ind w:left="9"/>
      <w:jc w:val="center"/>
      <w:spacing w:before="18" w:line="240" w:lineRule="auto"/>
      <w:widowControl w:val="off"/>
    </w:pPr>
    <w:rPr>
      <w:rFonts w:ascii="Arial MT" w:hAnsi="Arial MT" w:eastAsia="Arial MT" w:cs="Arial MT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nlyoffice.com/commentsDocument" Target="commentsDocument.xml" /><Relationship Id="rId10" Type="http://schemas.onlyoffice.com/commentsExtendedDocument" Target="commentsExtendedDocument.xml" /><Relationship Id="rId11" Type="http://schemas.onlyoffice.com/commentsExtensibleDocument" Target="commentsExtensibleDocument.xml" /><Relationship Id="rId12" Type="http://schemas.onlyoffice.com/commentsIdsDocument" Target="commentsIdsDocument.xml" /><Relationship Id="rId13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Luisa Mora Quint</cp:lastModifiedBy>
  <cp:revision>11</cp:revision>
  <dcterms:created xsi:type="dcterms:W3CDTF">2023-10-04T17:55:00Z</dcterms:created>
  <dcterms:modified xsi:type="dcterms:W3CDTF">2026-05-26T12:20:50Z</dcterms:modified>
</cp:coreProperties>
</file>