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b/>
          <w:bCs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(LOTE II)</w:t>
      </w:r>
      <w:r>
        <w:rPr>
          <w:b/>
          <w:bCs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Prezados Senhores: 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>
        <w:rPr>
          <w:sz w:val="20"/>
          <w:szCs w:val="20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</w:p>
    <w:tbl>
      <w:tblPr>
        <w:tblStyle w:val="844"/>
        <w:tblW w:w="919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86"/>
        <w:gridCol w:w="2835"/>
        <w:gridCol w:w="994"/>
        <w:gridCol w:w="1008"/>
        <w:gridCol w:w="1117"/>
        <w:gridCol w:w="1150"/>
        <w:gridCol w:w="1401"/>
      </w:tblGrid>
      <w:tr>
        <w:trPr>
          <w:trHeight w:val="5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Item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Descrição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Marca Referência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08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  Modelo Referência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Quantidade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Valor Unitário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Valor Total (R$)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122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t xml:space="preserve">Óleo Lubrificante -Vasilhame 20 L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0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20"/>
                <w:szCs w:val="20"/>
              </w:rPr>
              <w:t xml:space="preserve">7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63"/>
        </w:trPr>
        <w:tc>
          <w:tcPr>
            <w:gridSpan w:val="6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78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both"/>
        <w:spacing w:before="240" w:after="120"/>
        <w:rPr>
          <w:b w:val="0"/>
          <w:bCs/>
          <w:i/>
          <w:color w:val="000000" w:themeColor="text1"/>
          <w:sz w:val="20"/>
          <w:szCs w:val="20"/>
          <w:highlight w:val="none"/>
          <w14:ligatures w14:val="none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 *A </w:t>
      </w: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auto"/>
          <w:rtl w:val="0"/>
        </w:rPr>
        <w:t xml:space="preserve">informação da MARCA/MODELO/FABRICANTE</w:t>
      </w:r>
      <w:r>
        <w:rPr>
          <w:b w:val="0"/>
          <w:bCs w:val="0"/>
          <w:i/>
          <w:iCs/>
          <w:color w:val="000000" w:themeColor="text1"/>
          <w:sz w:val="20"/>
          <w:szCs w:val="20"/>
        </w:rPr>
        <w:t xml:space="preserve"> na proposta de preços é obrigatória.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</w:r>
      <w:r/>
    </w:p>
    <w:p>
      <w:pPr>
        <w:jc w:val="both"/>
        <w:spacing w:before="240" w:after="120"/>
        <w:rPr>
          <w:b w:val="0"/>
          <w:bCs/>
          <w:i/>
          <w:color w:val="000000" w:themeColor="text1"/>
          <w:sz w:val="20"/>
          <w:szCs w:val="20"/>
          <w:highlight w:val="none"/>
          <w14:ligatures w14:val="none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  <w14:ligatures w14:val="none"/>
        </w:rPr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*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As marcas e modelos citados servem apenas como referência, sendo aceitos produtos similares de qualidade equivalente.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  <w14:ligatures w14:val="none"/>
        </w:rPr>
      </w:r>
      <w:r/>
    </w:p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color w:val="000000" w:themeColor="text1"/>
        </w:rPr>
      </w:r>
      <w:r/>
    </w:p>
    <w:p>
      <w:pPr>
        <w:spacing w:before="240" w:after="120"/>
      </w:pPr>
      <w:r>
        <w:rPr>
          <w:sz w:val="20"/>
          <w:szCs w:val="20"/>
        </w:rPr>
        <w:t xml:space="preserve">3 - Prazo de Validade da Proposta: ___________ dias. (Prazo por extenso). </w:t>
      </w:r>
      <w:r>
        <w:rPr>
          <w:sz w:val="20"/>
          <w:szCs w:val="20"/>
        </w:rPr>
      </w:r>
      <w:r/>
    </w:p>
    <w:p>
      <w:pPr>
        <w:jc w:val="both"/>
        <w:spacing w:before="240" w:after="120"/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undefined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>
        <w:rPr>
          <w:sz w:val="20"/>
          <w:szCs w:val="20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RAZÃO SOCIAL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ENDEREÇO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COMPLEMENTO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CEP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MUNICÍPIO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UF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BANCO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AGÊNCIA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CONTA CORRENTE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CPF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Local e data:</w:t>
      </w:r>
      <w:r>
        <w:rPr>
          <w:sz w:val="20"/>
          <w:szCs w:val="20"/>
        </w:rPr>
      </w:r>
      <w:r/>
    </w:p>
    <w:p>
      <w:pPr>
        <w:spacing w:before="120" w:after="120"/>
      </w:pP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</w:r>
      <w:r/>
    </w:p>
    <w:p>
      <w:pPr>
        <w:spacing w:before="120" w:after="120"/>
        <w:rPr>
          <w:b w:val="0"/>
          <w:bCs w:val="0"/>
          <w:color w:val="ff0000"/>
          <w:highlight w:val="none"/>
        </w:rPr>
      </w:pPr>
      <w:r>
        <w:rPr>
          <w:sz w:val="20"/>
          <w:szCs w:val="20"/>
        </w:rPr>
        <w:t xml:space="preserve">Nome e assinatura do representante legal</w:t>
      </w: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14</cp:revision>
  <dcterms:created xsi:type="dcterms:W3CDTF">2023-10-04T17:55:00Z</dcterms:created>
  <dcterms:modified xsi:type="dcterms:W3CDTF">2026-04-22T11:50:49Z</dcterms:modified>
</cp:coreProperties>
</file>