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2217" w14:textId="77777777" w:rsidR="00527B5D" w:rsidRDefault="00527B5D">
      <w:pPr>
        <w:pStyle w:val="Corpodetexto"/>
        <w:rPr>
          <w:rFonts w:ascii="Times New Roman"/>
          <w:sz w:val="20"/>
        </w:rPr>
      </w:pPr>
    </w:p>
    <w:p w14:paraId="36BCC477" w14:textId="77777777" w:rsidR="00527B5D" w:rsidRDefault="00527B5D">
      <w:pPr>
        <w:pStyle w:val="Corpodetexto"/>
        <w:spacing w:before="3"/>
        <w:rPr>
          <w:rFonts w:ascii="Times New Roman"/>
          <w:sz w:val="19"/>
        </w:rPr>
      </w:pPr>
    </w:p>
    <w:p w14:paraId="7A83EC4C" w14:textId="77777777" w:rsidR="00E27967" w:rsidRDefault="00000000">
      <w:pPr>
        <w:pStyle w:val="Ttulo"/>
        <w:spacing w:line="276" w:lineRule="auto"/>
        <w:rPr>
          <w:spacing w:val="1"/>
        </w:rPr>
      </w:pPr>
      <w:r>
        <w:t>Questionamento</w:t>
      </w:r>
      <w:r w:rsidR="00593C51">
        <w:t>s</w:t>
      </w:r>
      <w:r>
        <w:t xml:space="preserve"> ao Edital de Procedimento Licitatório </w:t>
      </w:r>
      <w:r w:rsidR="00593C51">
        <w:t>002/2024</w:t>
      </w:r>
      <w:r>
        <w:rPr>
          <w:spacing w:val="1"/>
        </w:rPr>
        <w:t xml:space="preserve"> </w:t>
      </w:r>
    </w:p>
    <w:p w14:paraId="02C9E998" w14:textId="4E003F29" w:rsidR="00527B5D" w:rsidRDefault="00000000">
      <w:pPr>
        <w:pStyle w:val="Ttulo"/>
        <w:spacing w:line="276" w:lineRule="auto"/>
      </w:pPr>
      <w:r>
        <w:rPr>
          <w:spacing w:val="-2"/>
        </w:rPr>
        <w:t xml:space="preserve">CONTRATAÇÃO DE EMPRESA </w:t>
      </w:r>
      <w:r w:rsidR="00E27967">
        <w:rPr>
          <w:spacing w:val="-2"/>
        </w:rPr>
        <w:t>PARA AQUISIÇÃO CONTINUADA DE NOBREAKS E BANCOS DE BATERIAS</w:t>
      </w:r>
      <w:r>
        <w:t>.</w:t>
      </w:r>
    </w:p>
    <w:p w14:paraId="17130FF6" w14:textId="77777777" w:rsidR="00527B5D" w:rsidRDefault="00527B5D">
      <w:pPr>
        <w:pStyle w:val="Corpodetexto"/>
        <w:rPr>
          <w:rFonts w:ascii="Arial"/>
          <w:b/>
          <w:sz w:val="24"/>
        </w:rPr>
      </w:pPr>
    </w:p>
    <w:p w14:paraId="51581C7F" w14:textId="77777777" w:rsidR="00527B5D" w:rsidRDefault="00527B5D">
      <w:pPr>
        <w:pStyle w:val="Corpodetexto"/>
        <w:rPr>
          <w:rFonts w:ascii="Arial"/>
          <w:b/>
          <w:sz w:val="24"/>
        </w:rPr>
      </w:pPr>
    </w:p>
    <w:p w14:paraId="3C4A1399" w14:textId="77777777" w:rsidR="00527B5D" w:rsidRDefault="00527B5D">
      <w:pPr>
        <w:pStyle w:val="Corpodetexto"/>
        <w:rPr>
          <w:rFonts w:ascii="Arial"/>
          <w:b/>
          <w:sz w:val="24"/>
        </w:rPr>
      </w:pPr>
    </w:p>
    <w:p w14:paraId="00DE97CC" w14:textId="77777777" w:rsidR="00527B5D" w:rsidRDefault="00527B5D">
      <w:pPr>
        <w:pStyle w:val="Corpodetexto"/>
        <w:spacing w:before="2"/>
        <w:rPr>
          <w:rFonts w:ascii="Arial"/>
          <w:b/>
          <w:sz w:val="29"/>
        </w:rPr>
      </w:pPr>
    </w:p>
    <w:p w14:paraId="76721DF6" w14:textId="4F4B5890" w:rsidR="00527B5D" w:rsidRDefault="00000000">
      <w:pPr>
        <w:pStyle w:val="Corpodetexto"/>
        <w:spacing w:before="1" w:line="276" w:lineRule="auto"/>
        <w:ind w:left="100" w:right="104"/>
        <w:jc w:val="both"/>
      </w:pPr>
      <w:r>
        <w:rPr>
          <w:rFonts w:ascii="Arial" w:hAnsi="Arial"/>
          <w:b/>
        </w:rPr>
        <w:t>ESCLARECIMENTO 01</w:t>
      </w:r>
      <w:r>
        <w:t xml:space="preserve">: </w:t>
      </w:r>
      <w:r w:rsidR="00E27967" w:rsidRPr="00E27967">
        <w:t xml:space="preserve">Na proposta inicial que será enviada pela licitante através do Portal licitacoes-e, deverá ser informado a marca e o modelo dos equipamentos ofertados para cada Item do Lote, assim como devem ser anexados os catálogos dos produtos e a proposta comercial conforme Anexo II do Edital, vinculando assim a oferta e a entrega, bem como favorecer a análise de compatibilidade, a comprovação dos requisitos solicitados e às especificações demandadas. </w:t>
      </w:r>
    </w:p>
    <w:p w14:paraId="12F450B2" w14:textId="77777777" w:rsidR="00527B5D" w:rsidRDefault="00527B5D">
      <w:pPr>
        <w:pStyle w:val="Corpodetexto"/>
        <w:spacing w:before="3"/>
        <w:rPr>
          <w:sz w:val="25"/>
        </w:rPr>
      </w:pPr>
    </w:p>
    <w:p w14:paraId="41C87217" w14:textId="3228559B" w:rsidR="00527B5D" w:rsidRDefault="00000000">
      <w:pPr>
        <w:pStyle w:val="Corpodetexto"/>
        <w:spacing w:line="276" w:lineRule="auto"/>
        <w:ind w:left="100" w:right="104"/>
        <w:jc w:val="both"/>
      </w:pPr>
      <w:r>
        <w:t>Solicitação:</w:t>
      </w:r>
      <w:r>
        <w:rPr>
          <w:spacing w:val="1"/>
        </w:rPr>
        <w:t xml:space="preserve"> </w:t>
      </w:r>
      <w:r w:rsidR="00E27967" w:rsidRPr="00E27967">
        <w:rPr>
          <w:spacing w:val="1"/>
        </w:rPr>
        <w:t xml:space="preserve">Nosso entendimento está correto? </w:t>
      </w:r>
    </w:p>
    <w:p w14:paraId="41CDA363" w14:textId="77777777" w:rsidR="00527B5D" w:rsidRDefault="00527B5D">
      <w:pPr>
        <w:pStyle w:val="Corpodetexto"/>
        <w:spacing w:before="3"/>
        <w:rPr>
          <w:sz w:val="25"/>
        </w:rPr>
      </w:pPr>
    </w:p>
    <w:p w14:paraId="0901EE4D" w14:textId="400A3343" w:rsidR="00527B5D" w:rsidRDefault="00000000">
      <w:pPr>
        <w:pStyle w:val="Corpodetexto"/>
        <w:spacing w:line="276" w:lineRule="auto"/>
        <w:ind w:left="100" w:right="107"/>
        <w:jc w:val="both"/>
      </w:pPr>
      <w:r>
        <w:rPr>
          <w:rFonts w:ascii="Arial" w:hAnsi="Arial"/>
          <w:b/>
        </w:rPr>
        <w:t>Resposta</w:t>
      </w:r>
      <w:r>
        <w:t xml:space="preserve">: </w:t>
      </w:r>
      <w:r w:rsidR="00E27967" w:rsidRPr="00E27967">
        <w:t>Sim, o entendimento está correto.</w:t>
      </w:r>
      <w:r w:rsidR="00E27967">
        <w:t xml:space="preserve"> </w:t>
      </w:r>
    </w:p>
    <w:p w14:paraId="2A1FB194" w14:textId="77777777" w:rsidR="00527B5D" w:rsidRDefault="00527B5D">
      <w:pPr>
        <w:pStyle w:val="Corpodetexto"/>
        <w:rPr>
          <w:sz w:val="24"/>
        </w:rPr>
      </w:pPr>
    </w:p>
    <w:p w14:paraId="1CEC37AF" w14:textId="77777777" w:rsidR="00527B5D" w:rsidRDefault="00527B5D">
      <w:pPr>
        <w:pStyle w:val="Corpodetexto"/>
        <w:spacing w:before="7"/>
        <w:rPr>
          <w:sz w:val="26"/>
        </w:rPr>
      </w:pPr>
    </w:p>
    <w:p w14:paraId="2D2101E7" w14:textId="4944C566" w:rsidR="00527B5D" w:rsidRDefault="00000000">
      <w:pPr>
        <w:pStyle w:val="Corpodetexto"/>
        <w:spacing w:line="276" w:lineRule="auto"/>
        <w:ind w:left="100" w:right="104"/>
        <w:jc w:val="both"/>
      </w:pPr>
      <w:r>
        <w:rPr>
          <w:rFonts w:ascii="Arial" w:hAnsi="Arial"/>
          <w:b/>
        </w:rPr>
        <w:t>ESCLARECIMENTO 02</w:t>
      </w:r>
      <w:r>
        <w:t xml:space="preserve">: </w:t>
      </w:r>
      <w:r w:rsidR="00E27967" w:rsidRPr="00E27967">
        <w:t>Já existem bancos de baterias ou serao novos bancos?Caso sim, as baterias inserviveis destes antigos bancos podem ser recolhidas pelo fornecedor das novas baterias?</w:t>
      </w:r>
    </w:p>
    <w:p w14:paraId="6652BFC6" w14:textId="77777777" w:rsidR="00527B5D" w:rsidRDefault="00527B5D">
      <w:pPr>
        <w:pStyle w:val="Corpodetexto"/>
        <w:spacing w:before="4"/>
        <w:rPr>
          <w:sz w:val="25"/>
        </w:rPr>
      </w:pPr>
    </w:p>
    <w:p w14:paraId="4F32A80D" w14:textId="77777777" w:rsidR="00E27967" w:rsidRDefault="00000000">
      <w:pPr>
        <w:pStyle w:val="Corpodetexto"/>
        <w:spacing w:before="1" w:line="276" w:lineRule="auto"/>
        <w:ind w:left="100" w:right="110"/>
        <w:jc w:val="both"/>
      </w:pPr>
      <w:r>
        <w:rPr>
          <w:rFonts w:ascii="Arial" w:hAnsi="Arial"/>
          <w:b/>
        </w:rPr>
        <w:t>Resposta</w:t>
      </w:r>
      <w:r>
        <w:t xml:space="preserve">: </w:t>
      </w:r>
      <w:r w:rsidR="00E27967" w:rsidRPr="00E27967">
        <w:t>Serão novos bancos. As baterias que serão destinadas serão aquelas fornecidas durante a vigência do Contrato, conforme item 3.2 do Anexo I do Edital.</w:t>
      </w:r>
    </w:p>
    <w:p w14:paraId="1A4C36CE" w14:textId="77777777" w:rsidR="00527B5D" w:rsidRDefault="00527B5D">
      <w:pPr>
        <w:pStyle w:val="Corpodetexto"/>
        <w:spacing w:before="6"/>
        <w:rPr>
          <w:sz w:val="26"/>
        </w:rPr>
      </w:pPr>
    </w:p>
    <w:p w14:paraId="1D776A21" w14:textId="77777777" w:rsidR="00E27967" w:rsidRDefault="00000000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03</w:t>
      </w:r>
      <w:r>
        <w:t xml:space="preserve">: </w:t>
      </w:r>
      <w:r w:rsidR="00E27967" w:rsidRPr="00E27967">
        <w:t>Será feito algum pedido mínimo de bancos a cada solicitação?</w:t>
      </w:r>
    </w:p>
    <w:p w14:paraId="72A4DF68" w14:textId="77777777" w:rsidR="00E27967" w:rsidRDefault="00E27967">
      <w:pPr>
        <w:pStyle w:val="Corpodetexto"/>
        <w:ind w:left="100"/>
        <w:jc w:val="both"/>
        <w:rPr>
          <w:rFonts w:ascii="Arial"/>
          <w:b/>
        </w:rPr>
      </w:pPr>
    </w:p>
    <w:p w14:paraId="7B7CEB09" w14:textId="388F4EB9" w:rsidR="00527B5D" w:rsidRDefault="00000000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="00E27967" w:rsidRPr="00E27967">
        <w:rPr>
          <w:spacing w:val="-8"/>
        </w:rPr>
        <w:t>Não, conforme os itens 3 e 9 do Anexo I do Edital.</w:t>
      </w:r>
    </w:p>
    <w:p w14:paraId="2218BD2A" w14:textId="77777777" w:rsidR="00E27967" w:rsidRDefault="00E27967">
      <w:pPr>
        <w:pStyle w:val="Corpodetexto"/>
        <w:ind w:left="100"/>
        <w:jc w:val="both"/>
        <w:rPr>
          <w:spacing w:val="-8"/>
        </w:rPr>
      </w:pPr>
    </w:p>
    <w:p w14:paraId="254D75DB" w14:textId="77777777" w:rsidR="00E27967" w:rsidRDefault="00E27967">
      <w:pPr>
        <w:pStyle w:val="Corpodetexto"/>
        <w:ind w:left="100"/>
        <w:jc w:val="both"/>
      </w:pPr>
    </w:p>
    <w:p w14:paraId="1080AC97" w14:textId="7DFD90CA" w:rsidR="00E27967" w:rsidRDefault="00E27967" w:rsidP="00E27967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</w:t>
      </w:r>
      <w:r>
        <w:rPr>
          <w:rFonts w:ascii="Arial" w:hAnsi="Arial"/>
          <w:b/>
        </w:rPr>
        <w:t>4</w:t>
      </w:r>
      <w:r>
        <w:t xml:space="preserve">: </w:t>
      </w:r>
      <w:r w:rsidRPr="00E27967">
        <w:t>Além do fornecimento dos bancos , gabinetes e interligações, será necessario o serviço de instalação dos mesmos?</w:t>
      </w:r>
    </w:p>
    <w:p w14:paraId="3369C8B1" w14:textId="77777777" w:rsidR="00E27967" w:rsidRDefault="00E27967" w:rsidP="00E27967">
      <w:pPr>
        <w:pStyle w:val="Corpodetexto"/>
        <w:ind w:left="100"/>
        <w:jc w:val="both"/>
        <w:rPr>
          <w:rFonts w:ascii="Arial"/>
          <w:b/>
        </w:rPr>
      </w:pPr>
    </w:p>
    <w:p w14:paraId="7C4502BE" w14:textId="38203993" w:rsidR="00E27967" w:rsidRDefault="00E27967" w:rsidP="00E27967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Pr="00E27967">
        <w:rPr>
          <w:spacing w:val="-8"/>
        </w:rPr>
        <w:t>Não será necessário o serviço de instalação, conforme estabelece o item 1 do Anexo I do Edital.</w:t>
      </w:r>
    </w:p>
    <w:p w14:paraId="063EDD90" w14:textId="77777777" w:rsidR="00E27967" w:rsidRDefault="00E27967" w:rsidP="00E27967">
      <w:pPr>
        <w:pStyle w:val="Corpodetexto"/>
        <w:ind w:left="100"/>
        <w:jc w:val="both"/>
      </w:pPr>
    </w:p>
    <w:p w14:paraId="0AEC298E" w14:textId="6532693C" w:rsidR="00AF05D3" w:rsidRDefault="00E27967" w:rsidP="00AF05D3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</w:t>
      </w:r>
      <w:r>
        <w:rPr>
          <w:rFonts w:ascii="Arial" w:hAnsi="Arial"/>
          <w:b/>
        </w:rPr>
        <w:t>5</w:t>
      </w:r>
      <w:r>
        <w:t xml:space="preserve">: </w:t>
      </w:r>
      <w:r w:rsidR="00AF05D3">
        <w:t xml:space="preserve">Sobre </w:t>
      </w:r>
      <w:r w:rsidR="00AF05D3">
        <w:t>NOBREAK de 1 kVA – ITEM 1.1:</w:t>
      </w:r>
    </w:p>
    <w:p w14:paraId="22939049" w14:textId="59FC1729" w:rsidR="00E27967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BANCO DE BATERIAS INTERNO: É solicitado que o banco de baterias seja interno ao Nobreak. Informamos que devido a demanda de corrente e tempo mínimo de autonomia exigido, se faz necessário o uso de baterias com um dimensional maior do que as baterias que cabem internas ao Nobreak. Deste modo, solicitamos alteração deste item, para que possamos enviar o banco de baterias externo ao equipamento. Informamos que não estaremos influenciando na autonomia.</w:t>
      </w:r>
    </w:p>
    <w:p w14:paraId="1213127F" w14:textId="77777777" w:rsidR="00E27967" w:rsidRDefault="00E27967" w:rsidP="00E27967">
      <w:pPr>
        <w:pStyle w:val="Corpodetexto"/>
        <w:ind w:left="100"/>
        <w:jc w:val="both"/>
        <w:rPr>
          <w:rFonts w:ascii="Arial"/>
          <w:b/>
        </w:rPr>
      </w:pPr>
    </w:p>
    <w:p w14:paraId="00B93AAD" w14:textId="20F4895A" w:rsidR="00E27967" w:rsidRDefault="00E27967" w:rsidP="00E27967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="00AF05D3" w:rsidRPr="00AF05D3">
        <w:rPr>
          <w:spacing w:val="-8"/>
        </w:rPr>
        <w:t>As características de autonomia exigidas no Anexo I do Edital são usuais no mercado.</w:t>
      </w:r>
    </w:p>
    <w:p w14:paraId="316135F8" w14:textId="77777777" w:rsidR="00AF05D3" w:rsidRDefault="00AF05D3" w:rsidP="00E27967">
      <w:pPr>
        <w:pStyle w:val="Corpodetexto"/>
        <w:ind w:left="100"/>
        <w:jc w:val="both"/>
        <w:rPr>
          <w:spacing w:val="-8"/>
        </w:rPr>
      </w:pPr>
    </w:p>
    <w:p w14:paraId="7CEB1A5F" w14:textId="77777777" w:rsidR="00AF05D3" w:rsidRDefault="00AF05D3" w:rsidP="00E27967">
      <w:pPr>
        <w:pStyle w:val="Corpodetexto"/>
        <w:ind w:left="100"/>
        <w:jc w:val="both"/>
        <w:rPr>
          <w:spacing w:val="-8"/>
        </w:rPr>
      </w:pPr>
    </w:p>
    <w:p w14:paraId="6C8BFDB1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</w:t>
      </w:r>
      <w:r>
        <w:rPr>
          <w:rFonts w:ascii="Arial" w:hAnsi="Arial"/>
          <w:b/>
        </w:rPr>
        <w:t>6</w:t>
      </w:r>
      <w:r>
        <w:t>: NOBREAK de 3 kVA – ITEM 1.2:</w:t>
      </w:r>
    </w:p>
    <w:p w14:paraId="5190592C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 xml:space="preserve">BANCO DE BATERIAS INTERNO: É solicitado que o banco de baterias seja interno ao Nobreak. Informamos que devido a demanda de corrente e tempo mínimo de autonomia </w:t>
      </w:r>
      <w:r>
        <w:lastRenderedPageBreak/>
        <w:t>exigido, se faz necessário o uso de baterias com um dimensional maior do que as baterias que cabem internas ao Nobreak. Deste modo, solicitamos alteração deste item, para que possamos enviar o banco de baterias externo ao equipamento. Informamos que não estaremos influenciando na autonomia.</w:t>
      </w:r>
    </w:p>
    <w:p w14:paraId="4FE03E96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AUTONOMIA: É solicitado que também seja atendida a autonomia de 2 horas a meia carga com uso de banco de baterias externo. Porém no item 2.1, é solicitado o mesmo banco de baterias para 2 horas de autonomia para o nobreak de 3 kVA.</w:t>
      </w:r>
    </w:p>
    <w:p w14:paraId="3C3AE0AE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</w:p>
    <w:p w14:paraId="2A32619F" w14:textId="23ACF13A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 xml:space="preserve">Pergunta: </w:t>
      </w:r>
      <w:r w:rsidRPr="00AF05D3">
        <w:t>Sendo assim, gostaríamos de saber com clareza se a autonomia solicitada de 2 horas no item 1.2, deve ser atendida com o item 2.1? Ou se devemos dimensionar o banco de baterias de 2 horas para o item 1.2 e outro banco de baterias também de 2 horas para o item 2.1?</w:t>
      </w:r>
    </w:p>
    <w:p w14:paraId="69D7DCF6" w14:textId="77777777" w:rsidR="00AF05D3" w:rsidRDefault="00AF05D3" w:rsidP="00AF05D3">
      <w:pPr>
        <w:pStyle w:val="Corpodetexto"/>
        <w:ind w:left="100"/>
        <w:jc w:val="both"/>
        <w:rPr>
          <w:rFonts w:ascii="Arial"/>
          <w:b/>
        </w:rPr>
      </w:pPr>
    </w:p>
    <w:p w14:paraId="0F89D133" w14:textId="77777777" w:rsidR="00AF05D3" w:rsidRDefault="00AF05D3" w:rsidP="00AF05D3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Pr="00AF05D3">
        <w:rPr>
          <w:spacing w:val="-8"/>
        </w:rPr>
        <w:t>Quanto às baterias internas ao nobreak e sua autonomia, as características são usuais no mercado. Ademais, quanto às autonomias solicitadas no item 1, elas devem ser atendidas com o item 2.</w:t>
      </w:r>
    </w:p>
    <w:p w14:paraId="5EC8F423" w14:textId="77777777" w:rsidR="00AF05D3" w:rsidRDefault="00AF05D3" w:rsidP="00AF05D3">
      <w:pPr>
        <w:pStyle w:val="Corpodetexto"/>
        <w:ind w:left="100"/>
        <w:jc w:val="both"/>
        <w:rPr>
          <w:spacing w:val="-8"/>
        </w:rPr>
      </w:pPr>
    </w:p>
    <w:p w14:paraId="7818B840" w14:textId="77777777" w:rsidR="00AF05D3" w:rsidRDefault="00AF05D3" w:rsidP="00AF05D3">
      <w:pPr>
        <w:pStyle w:val="Corpodetexto"/>
        <w:ind w:left="100"/>
        <w:jc w:val="both"/>
        <w:rPr>
          <w:spacing w:val="-8"/>
        </w:rPr>
      </w:pPr>
    </w:p>
    <w:p w14:paraId="138C5AEE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</w:t>
      </w:r>
      <w:r>
        <w:rPr>
          <w:rFonts w:ascii="Arial" w:hAnsi="Arial"/>
          <w:b/>
        </w:rPr>
        <w:t>7</w:t>
      </w:r>
      <w:r>
        <w:t>: NOBREAK de 5 kVA – ITEM 1.3:</w:t>
      </w:r>
    </w:p>
    <w:p w14:paraId="0A891842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BANCO DE BATERIAS INTERNO: É solicitado que o banco de baterias seja interno ao Nobreak. Informamos que devido a demanda de corrente e tempo mínimo de autonomia exigido, se faz necessário o uso de baterias com um dimensional maior do que as baterias que cabem internas ao Nobreak. Deste modo, solicitamos alteração deste item, para que possamos enviar o banco de baterias externo ao equipamento. Informamos que não estaremos influenciando na autonomia.</w:t>
      </w:r>
    </w:p>
    <w:p w14:paraId="7034D1CB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AUTONOMIA: É solicitado que também seja atendida a autonomia de 2 horas a meia carga com uso de banco de baterias externo. Porém no item 2.2, é solicitado o mesmo banco de baterias para 2 horas de autonomia para o nobreak de 5 kVA.</w:t>
      </w:r>
    </w:p>
    <w:p w14:paraId="6F6AF8F4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</w:p>
    <w:p w14:paraId="5CF10CEB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 xml:space="preserve">Pergunta: </w:t>
      </w:r>
      <w:r w:rsidRPr="00AF05D3">
        <w:t>Sendo assim, gostaríamos de saber com clareza se a autonomia solicitada de 2 horas no item 1.3, deve ser atendida com o item 2.2? Ou se devemos dimensionar o banco de baterias de 2 horas para o item 1.3 e outro banco de baterias também de 2 horas para o item 2.2?</w:t>
      </w:r>
    </w:p>
    <w:p w14:paraId="1AD229CD" w14:textId="77777777" w:rsidR="00AF05D3" w:rsidRDefault="00AF05D3" w:rsidP="00AF05D3">
      <w:pPr>
        <w:pStyle w:val="Corpodetexto"/>
        <w:ind w:left="100"/>
        <w:jc w:val="both"/>
        <w:rPr>
          <w:rFonts w:ascii="Arial"/>
          <w:b/>
        </w:rPr>
      </w:pPr>
    </w:p>
    <w:p w14:paraId="0B9A5812" w14:textId="2877E470" w:rsidR="00AF05D3" w:rsidRDefault="00AF05D3" w:rsidP="00AF05D3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Pr="00AF05D3">
        <w:rPr>
          <w:spacing w:val="-8"/>
        </w:rPr>
        <w:t>Quanto às baterias internas ao nobreak e sua autonomia, as características são usuais no mercado. Ademais, quanto às autonomias solicitadas no item 1, elas devem ser atendidas com o item 2.</w:t>
      </w:r>
    </w:p>
    <w:p w14:paraId="401C2E14" w14:textId="77777777" w:rsidR="00AF05D3" w:rsidRDefault="00AF05D3" w:rsidP="00AF05D3">
      <w:pPr>
        <w:pStyle w:val="Corpodetexto"/>
        <w:ind w:left="100"/>
        <w:jc w:val="both"/>
        <w:rPr>
          <w:spacing w:val="-8"/>
        </w:rPr>
      </w:pPr>
    </w:p>
    <w:p w14:paraId="3EDCDEF7" w14:textId="77777777" w:rsidR="00AF05D3" w:rsidRDefault="00AF05D3" w:rsidP="00AF05D3">
      <w:pPr>
        <w:pStyle w:val="Corpodetexto"/>
        <w:ind w:left="100"/>
        <w:jc w:val="both"/>
        <w:rPr>
          <w:spacing w:val="-8"/>
        </w:rPr>
      </w:pPr>
    </w:p>
    <w:p w14:paraId="019F390D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rPr>
          <w:rFonts w:ascii="Arial" w:hAnsi="Arial"/>
          <w:b/>
        </w:rPr>
        <w:t>ESCLARECIMENTO 0</w:t>
      </w:r>
      <w:r>
        <w:rPr>
          <w:rFonts w:ascii="Arial" w:hAnsi="Arial"/>
          <w:b/>
        </w:rPr>
        <w:t>8</w:t>
      </w:r>
      <w:r>
        <w:t>:</w:t>
      </w:r>
      <w:r>
        <w:t xml:space="preserve"> </w:t>
      </w:r>
      <w:r>
        <w:t>NOBREAK de 10 kVA – ITEM 1.4:</w:t>
      </w:r>
    </w:p>
    <w:p w14:paraId="545C65B0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BANCO DE BATERIAS INTERNO: É solicitado que o banco de baterias seja interno ao Nobreak. Informamos que devido a demanda de corrente e tempo mínimo de autonomia exigido, se faz necessário o uso de baterias com um dimensional maior do que as baterias que cabem internas ao Nobreak. Deste modo, solicitamos alteração deste item, para que possamos enviar o banco de baterias externo ao equipamento. Informamos que não estaremos influenciando na autonomia.</w:t>
      </w:r>
    </w:p>
    <w:p w14:paraId="7B1D305D" w14:textId="77B5F31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AUTONOMIA: É solicitado que também seja atendida a autonomia de 2 horas a meia carga com uso de banco de baterias externo. Porém no item 2.3, é solicitado o mesmo banco de baterias para 2 horas de autonomia para o nobreak de 10 kVA.</w:t>
      </w:r>
    </w:p>
    <w:p w14:paraId="79578416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</w:p>
    <w:p w14:paraId="4F7BF6DD" w14:textId="77777777" w:rsidR="00AF05D3" w:rsidRDefault="00AF05D3" w:rsidP="00AF05D3">
      <w:pPr>
        <w:pStyle w:val="Corpodetexto"/>
        <w:spacing w:before="1" w:line="276" w:lineRule="auto"/>
        <w:ind w:left="100" w:right="106"/>
        <w:jc w:val="both"/>
      </w:pPr>
      <w:r>
        <w:t>Pergunta:</w:t>
      </w:r>
      <w:r>
        <w:t xml:space="preserve"> </w:t>
      </w:r>
      <w:r w:rsidRPr="00AF05D3">
        <w:t>Sendo assim, gostaríamos de saber com clareza se a autonomia solicitada de 2 horas no item 1.4, deve ser atendida com o item 2.3? Ou se devemos dimensionar o banco de baterias de 2 horas para o item 1.4 e outro banco de baterias também de 2 horas para o item 2.3?</w:t>
      </w:r>
    </w:p>
    <w:p w14:paraId="6F4E5340" w14:textId="77777777" w:rsidR="00AF05D3" w:rsidRDefault="00AF05D3" w:rsidP="00AF05D3">
      <w:pPr>
        <w:pStyle w:val="Corpodetexto"/>
        <w:ind w:left="100"/>
        <w:jc w:val="both"/>
        <w:rPr>
          <w:rFonts w:ascii="Arial"/>
          <w:b/>
        </w:rPr>
      </w:pPr>
    </w:p>
    <w:p w14:paraId="2ADC9EFC" w14:textId="1D92200C" w:rsidR="00AF05D3" w:rsidRDefault="00AF05D3" w:rsidP="00AF05D3">
      <w:pPr>
        <w:pStyle w:val="Corpodetexto"/>
        <w:ind w:left="100"/>
        <w:jc w:val="both"/>
        <w:rPr>
          <w:spacing w:val="-8"/>
        </w:rPr>
      </w:pPr>
      <w:r>
        <w:rPr>
          <w:rFonts w:ascii="Arial"/>
          <w:b/>
        </w:rPr>
        <w:t>Resposta</w:t>
      </w:r>
      <w:r>
        <w:t>:</w:t>
      </w:r>
      <w:r>
        <w:rPr>
          <w:spacing w:val="-8"/>
        </w:rPr>
        <w:t xml:space="preserve"> </w:t>
      </w:r>
      <w:r w:rsidRPr="00AF05D3">
        <w:rPr>
          <w:spacing w:val="-8"/>
        </w:rPr>
        <w:t>Quanto às baterias internas ao nobreak e sua autonomia, as características são usuais no mercado. Ademais, quanto às autonomias solicitadas no item 1, elas devem ser atendidas com o item 2.</w:t>
      </w:r>
    </w:p>
    <w:sectPr w:rsidR="00AF05D3">
      <w:headerReference w:type="default" r:id="rId7"/>
      <w:pgSz w:w="11920" w:h="16840"/>
      <w:pgMar w:top="1660" w:right="760" w:bottom="280" w:left="1600" w:header="6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C1B3" w14:textId="77777777" w:rsidR="00177DFD" w:rsidRDefault="00177DFD">
      <w:r>
        <w:separator/>
      </w:r>
    </w:p>
  </w:endnote>
  <w:endnote w:type="continuationSeparator" w:id="0">
    <w:p w14:paraId="3960D1CF" w14:textId="77777777" w:rsidR="00177DFD" w:rsidRDefault="0017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295B" w14:textId="77777777" w:rsidR="00177DFD" w:rsidRDefault="00177DFD">
      <w:r>
        <w:separator/>
      </w:r>
    </w:p>
  </w:footnote>
  <w:footnote w:type="continuationSeparator" w:id="0">
    <w:p w14:paraId="70E892A4" w14:textId="77777777" w:rsidR="00177DFD" w:rsidRDefault="0017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D5E0" w14:textId="77777777" w:rsidR="00527B5D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800" behindDoc="1" locked="0" layoutInCell="1" allowOverlap="1" wp14:anchorId="64869899" wp14:editId="1A9901BF">
          <wp:simplePos x="0" y="0"/>
          <wp:positionH relativeFrom="page">
            <wp:posOffset>203699</wp:posOffset>
          </wp:positionH>
          <wp:positionV relativeFrom="page">
            <wp:posOffset>438150</wp:posOffset>
          </wp:positionV>
          <wp:extent cx="781050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E4BFE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05pt;margin-top:35.35pt;width:154.1pt;height:14.3pt;z-index:-251658240;mso-position-horizontal-relative:page;mso-position-vertical-relative:page" filled="f" stroked="f">
          <v:textbox inset="0,0,0,0">
            <w:txbxContent>
              <w:p w14:paraId="34A2A748" w14:textId="77777777" w:rsidR="00527B5D" w:rsidRDefault="00000000">
                <w:pPr>
                  <w:pStyle w:val="Corpodetexto"/>
                  <w:spacing w:before="13"/>
                  <w:ind w:left="20"/>
                </w:pPr>
                <w:r>
                  <w:t>SCPAR</w:t>
                </w:r>
                <w:r>
                  <w:rPr>
                    <w:spacing w:val="-13"/>
                  </w:rPr>
                  <w:t xml:space="preserve"> </w:t>
                </w:r>
                <w:r>
                  <w:t>PORTO</w:t>
                </w:r>
                <w:r>
                  <w:rPr>
                    <w:spacing w:val="-12"/>
                  </w:rPr>
                  <w:t xml:space="preserve"> </w:t>
                </w:r>
                <w:r>
                  <w:t>DE</w:t>
                </w:r>
                <w:r>
                  <w:rPr>
                    <w:spacing w:val="-12"/>
                  </w:rPr>
                  <w:t xml:space="preserve"> </w:t>
                </w:r>
                <w:r>
                  <w:t>IMBITUBA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EC7"/>
    <w:multiLevelType w:val="hybridMultilevel"/>
    <w:tmpl w:val="433CBE72"/>
    <w:lvl w:ilvl="0" w:tplc="D2FC96C0">
      <w:start w:val="7"/>
      <w:numFmt w:val="lowerLetter"/>
      <w:lvlText w:val="%1)"/>
      <w:lvlJc w:val="left"/>
      <w:pPr>
        <w:ind w:left="882" w:hanging="257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AD8EB974">
      <w:numFmt w:val="bullet"/>
      <w:lvlText w:val="•"/>
      <w:lvlJc w:val="left"/>
      <w:pPr>
        <w:ind w:left="1748" w:hanging="257"/>
      </w:pPr>
      <w:rPr>
        <w:rFonts w:hint="default"/>
        <w:lang w:val="pt-PT" w:eastAsia="en-US" w:bidi="ar-SA"/>
      </w:rPr>
    </w:lvl>
    <w:lvl w:ilvl="2" w:tplc="4A366AB2">
      <w:numFmt w:val="bullet"/>
      <w:lvlText w:val="•"/>
      <w:lvlJc w:val="left"/>
      <w:pPr>
        <w:ind w:left="2616" w:hanging="257"/>
      </w:pPr>
      <w:rPr>
        <w:rFonts w:hint="default"/>
        <w:lang w:val="pt-PT" w:eastAsia="en-US" w:bidi="ar-SA"/>
      </w:rPr>
    </w:lvl>
    <w:lvl w:ilvl="3" w:tplc="A90A7D90">
      <w:numFmt w:val="bullet"/>
      <w:lvlText w:val="•"/>
      <w:lvlJc w:val="left"/>
      <w:pPr>
        <w:ind w:left="3484" w:hanging="257"/>
      </w:pPr>
      <w:rPr>
        <w:rFonts w:hint="default"/>
        <w:lang w:val="pt-PT" w:eastAsia="en-US" w:bidi="ar-SA"/>
      </w:rPr>
    </w:lvl>
    <w:lvl w:ilvl="4" w:tplc="967EE5E6">
      <w:numFmt w:val="bullet"/>
      <w:lvlText w:val="•"/>
      <w:lvlJc w:val="left"/>
      <w:pPr>
        <w:ind w:left="4352" w:hanging="257"/>
      </w:pPr>
      <w:rPr>
        <w:rFonts w:hint="default"/>
        <w:lang w:val="pt-PT" w:eastAsia="en-US" w:bidi="ar-SA"/>
      </w:rPr>
    </w:lvl>
    <w:lvl w:ilvl="5" w:tplc="6DBA1070">
      <w:numFmt w:val="bullet"/>
      <w:lvlText w:val="•"/>
      <w:lvlJc w:val="left"/>
      <w:pPr>
        <w:ind w:left="5220" w:hanging="257"/>
      </w:pPr>
      <w:rPr>
        <w:rFonts w:hint="default"/>
        <w:lang w:val="pt-PT" w:eastAsia="en-US" w:bidi="ar-SA"/>
      </w:rPr>
    </w:lvl>
    <w:lvl w:ilvl="6" w:tplc="D93EB738">
      <w:numFmt w:val="bullet"/>
      <w:lvlText w:val="•"/>
      <w:lvlJc w:val="left"/>
      <w:pPr>
        <w:ind w:left="6088" w:hanging="257"/>
      </w:pPr>
      <w:rPr>
        <w:rFonts w:hint="default"/>
        <w:lang w:val="pt-PT" w:eastAsia="en-US" w:bidi="ar-SA"/>
      </w:rPr>
    </w:lvl>
    <w:lvl w:ilvl="7" w:tplc="94D67478">
      <w:numFmt w:val="bullet"/>
      <w:lvlText w:val="•"/>
      <w:lvlJc w:val="left"/>
      <w:pPr>
        <w:ind w:left="6956" w:hanging="257"/>
      </w:pPr>
      <w:rPr>
        <w:rFonts w:hint="default"/>
        <w:lang w:val="pt-PT" w:eastAsia="en-US" w:bidi="ar-SA"/>
      </w:rPr>
    </w:lvl>
    <w:lvl w:ilvl="8" w:tplc="C35C48F2">
      <w:numFmt w:val="bullet"/>
      <w:lvlText w:val="•"/>
      <w:lvlJc w:val="left"/>
      <w:pPr>
        <w:ind w:left="7824" w:hanging="257"/>
      </w:pPr>
      <w:rPr>
        <w:rFonts w:hint="default"/>
        <w:lang w:val="pt-PT" w:eastAsia="en-US" w:bidi="ar-SA"/>
      </w:rPr>
    </w:lvl>
  </w:abstractNum>
  <w:abstractNum w:abstractNumId="1" w15:restartNumberingAfterBreak="0">
    <w:nsid w:val="2AA54472"/>
    <w:multiLevelType w:val="multilevel"/>
    <w:tmpl w:val="9D00AFE6"/>
    <w:lvl w:ilvl="0">
      <w:start w:val="4"/>
      <w:numFmt w:val="decimal"/>
      <w:lvlText w:val="%1"/>
      <w:lvlJc w:val="left"/>
      <w:pPr>
        <w:ind w:left="467" w:hanging="36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467" w:hanging="36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59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" w:hanging="80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493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04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26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7" w:hanging="809"/>
      </w:pPr>
      <w:rPr>
        <w:rFonts w:hint="default"/>
        <w:lang w:val="pt-PT" w:eastAsia="en-US" w:bidi="ar-SA"/>
      </w:rPr>
    </w:lvl>
  </w:abstractNum>
  <w:abstractNum w:abstractNumId="2" w15:restartNumberingAfterBreak="0">
    <w:nsid w:val="36701FD5"/>
    <w:multiLevelType w:val="hybridMultilevel"/>
    <w:tmpl w:val="A9B4E394"/>
    <w:lvl w:ilvl="0" w:tplc="59523622">
      <w:start w:val="4"/>
      <w:numFmt w:val="upperRoman"/>
      <w:lvlText w:val="%1"/>
      <w:lvlJc w:val="left"/>
      <w:pPr>
        <w:ind w:left="100" w:hanging="374"/>
        <w:jc w:val="left"/>
      </w:pPr>
      <w:rPr>
        <w:rFonts w:ascii="Arial" w:eastAsia="Arial" w:hAnsi="Arial" w:cs="Arial" w:hint="default"/>
        <w:i/>
        <w:iCs/>
        <w:spacing w:val="-1"/>
        <w:w w:val="100"/>
        <w:sz w:val="22"/>
        <w:szCs w:val="22"/>
        <w:lang w:val="pt-PT" w:eastAsia="en-US" w:bidi="ar-SA"/>
      </w:rPr>
    </w:lvl>
    <w:lvl w:ilvl="1" w:tplc="2CE805AA">
      <w:numFmt w:val="bullet"/>
      <w:lvlText w:val="•"/>
      <w:lvlJc w:val="left"/>
      <w:pPr>
        <w:ind w:left="1046" w:hanging="374"/>
      </w:pPr>
      <w:rPr>
        <w:rFonts w:hint="default"/>
        <w:lang w:val="pt-PT" w:eastAsia="en-US" w:bidi="ar-SA"/>
      </w:rPr>
    </w:lvl>
    <w:lvl w:ilvl="2" w:tplc="C868D06E">
      <w:numFmt w:val="bullet"/>
      <w:lvlText w:val="•"/>
      <w:lvlJc w:val="left"/>
      <w:pPr>
        <w:ind w:left="1992" w:hanging="374"/>
      </w:pPr>
      <w:rPr>
        <w:rFonts w:hint="default"/>
        <w:lang w:val="pt-PT" w:eastAsia="en-US" w:bidi="ar-SA"/>
      </w:rPr>
    </w:lvl>
    <w:lvl w:ilvl="3" w:tplc="C79A0C94">
      <w:numFmt w:val="bullet"/>
      <w:lvlText w:val="•"/>
      <w:lvlJc w:val="left"/>
      <w:pPr>
        <w:ind w:left="2938" w:hanging="374"/>
      </w:pPr>
      <w:rPr>
        <w:rFonts w:hint="default"/>
        <w:lang w:val="pt-PT" w:eastAsia="en-US" w:bidi="ar-SA"/>
      </w:rPr>
    </w:lvl>
    <w:lvl w:ilvl="4" w:tplc="F8520A28">
      <w:numFmt w:val="bullet"/>
      <w:lvlText w:val="•"/>
      <w:lvlJc w:val="left"/>
      <w:pPr>
        <w:ind w:left="3884" w:hanging="374"/>
      </w:pPr>
      <w:rPr>
        <w:rFonts w:hint="default"/>
        <w:lang w:val="pt-PT" w:eastAsia="en-US" w:bidi="ar-SA"/>
      </w:rPr>
    </w:lvl>
    <w:lvl w:ilvl="5" w:tplc="235C0B4A">
      <w:numFmt w:val="bullet"/>
      <w:lvlText w:val="•"/>
      <w:lvlJc w:val="left"/>
      <w:pPr>
        <w:ind w:left="4830" w:hanging="374"/>
      </w:pPr>
      <w:rPr>
        <w:rFonts w:hint="default"/>
        <w:lang w:val="pt-PT" w:eastAsia="en-US" w:bidi="ar-SA"/>
      </w:rPr>
    </w:lvl>
    <w:lvl w:ilvl="6" w:tplc="5BC8A408">
      <w:numFmt w:val="bullet"/>
      <w:lvlText w:val="•"/>
      <w:lvlJc w:val="left"/>
      <w:pPr>
        <w:ind w:left="5776" w:hanging="374"/>
      </w:pPr>
      <w:rPr>
        <w:rFonts w:hint="default"/>
        <w:lang w:val="pt-PT" w:eastAsia="en-US" w:bidi="ar-SA"/>
      </w:rPr>
    </w:lvl>
    <w:lvl w:ilvl="7" w:tplc="77B83B62">
      <w:numFmt w:val="bullet"/>
      <w:lvlText w:val="•"/>
      <w:lvlJc w:val="left"/>
      <w:pPr>
        <w:ind w:left="6722" w:hanging="374"/>
      </w:pPr>
      <w:rPr>
        <w:rFonts w:hint="default"/>
        <w:lang w:val="pt-PT" w:eastAsia="en-US" w:bidi="ar-SA"/>
      </w:rPr>
    </w:lvl>
    <w:lvl w:ilvl="8" w:tplc="AD7AD07A">
      <w:numFmt w:val="bullet"/>
      <w:lvlText w:val="•"/>
      <w:lvlJc w:val="left"/>
      <w:pPr>
        <w:ind w:left="7668" w:hanging="374"/>
      </w:pPr>
      <w:rPr>
        <w:rFonts w:hint="default"/>
        <w:lang w:val="pt-PT" w:eastAsia="en-US" w:bidi="ar-SA"/>
      </w:rPr>
    </w:lvl>
  </w:abstractNum>
  <w:num w:numId="1" w16cid:durableId="177082248">
    <w:abstractNumId w:val="0"/>
  </w:num>
  <w:num w:numId="2" w16cid:durableId="723679049">
    <w:abstractNumId w:val="2"/>
  </w:num>
  <w:num w:numId="3" w16cid:durableId="1194537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7B5D"/>
    <w:rsid w:val="00177DFD"/>
    <w:rsid w:val="00527B5D"/>
    <w:rsid w:val="00593C51"/>
    <w:rsid w:val="00753D58"/>
    <w:rsid w:val="00AF05D3"/>
    <w:rsid w:val="00E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AFEA8"/>
  <w15:docId w15:val="{45123FA3-A1A9-4935-8927-3EB86C20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405" w:right="456" w:firstLine="4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Questionamento 10 - RESPOSTAS - OBRA CAIS 03</vt:lpstr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Questionamento 10 - RESPOSTAS - OBRA CAIS 03</dc:title>
  <cp:lastModifiedBy>Rafaela Ellinger</cp:lastModifiedBy>
  <cp:revision>2</cp:revision>
  <dcterms:created xsi:type="dcterms:W3CDTF">2024-02-05T12:01:00Z</dcterms:created>
  <dcterms:modified xsi:type="dcterms:W3CDTF">2024-02-05T13:26:00Z</dcterms:modified>
</cp:coreProperties>
</file>