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F3" w:rsidRDefault="00077EF3">
      <w:pPr>
        <w:spacing w:before="120" w:after="120"/>
        <w:rPr>
          <w:rFonts w:ascii="Arial" w:eastAsia="Arial" w:hAnsi="Arial" w:cs="Arial"/>
          <w:b/>
          <w:smallCaps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F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VI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9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VI - ELEMENTOS DE CARGA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40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Sapatilha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⅛".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Sapatilha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3/16".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Sapatilha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5/16".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Grampo pesado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⅛".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Grampo pesado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3/16".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Grampo pesado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5/16".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Esticador Gancho Olhal 5/16 Aço Inoxidável 316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Ponto De Ancoragem Fixo Inoxidável Com Furação Ø 17mm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a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  <w:bookmarkStart w:id="0" w:name="_GoBack"/>
      <w:bookmarkEnd w:id="0"/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AD5" w:rsidRDefault="00B00AD5">
      <w:pPr>
        <w:spacing w:after="0" w:line="240" w:lineRule="auto"/>
      </w:pPr>
      <w:r>
        <w:separator/>
      </w:r>
    </w:p>
  </w:endnote>
  <w:endnote w:type="continuationSeparator" w:id="0">
    <w:p w:rsidR="00B00AD5" w:rsidRDefault="00B0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7EF3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77EF3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AD5" w:rsidRDefault="00B00AD5">
      <w:pPr>
        <w:spacing w:after="0" w:line="240" w:lineRule="auto"/>
      </w:pPr>
      <w:r>
        <w:separator/>
      </w:r>
    </w:p>
  </w:footnote>
  <w:footnote w:type="continuationSeparator" w:id="0">
    <w:p w:rsidR="00B00AD5" w:rsidRDefault="00B0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077EF3"/>
    <w:rsid w:val="002B68D6"/>
    <w:rsid w:val="002C1933"/>
    <w:rsid w:val="00774525"/>
    <w:rsid w:val="00B0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2023-05-04T17:04:00Z</dcterms:modified>
</cp:coreProperties>
</file>